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88" w:rsidRPr="00392BCF" w:rsidRDefault="003F1688" w:rsidP="003F1688">
      <w:pPr>
        <w:pStyle w:val="2"/>
        <w:spacing w:beforeLines="20" w:before="48" w:afterLines="20" w:after="48" w:line="288" w:lineRule="auto"/>
        <w:ind w:firstLineChars="200" w:firstLine="560"/>
        <w:rPr>
          <w:rFonts w:ascii="宋体" w:eastAsia="宋体" w:cs="宋体"/>
          <w:color w:val="000000"/>
        </w:rPr>
      </w:pPr>
      <w:bookmarkStart w:id="0" w:name="_Toc503360848"/>
      <w:bookmarkStart w:id="1" w:name="_Toc507695290"/>
      <w:r w:rsidRPr="00392BCF">
        <w:rPr>
          <w:rFonts w:ascii="宋体" w:eastAsia="宋体" w:cs="宋体" w:hint="eastAsia"/>
          <w:color w:val="000000"/>
        </w:rPr>
        <w:t>六、合同管理</w:t>
      </w:r>
      <w:bookmarkEnd w:id="0"/>
      <w:bookmarkEnd w:id="1"/>
    </w:p>
    <w:p w:rsidR="003F1688" w:rsidRPr="00392BCF" w:rsidRDefault="003F1688" w:rsidP="003F1688">
      <w:pPr>
        <w:pStyle w:val="3"/>
        <w:spacing w:beforeLines="20" w:before="48" w:afterLines="20" w:after="48" w:line="288" w:lineRule="auto"/>
        <w:ind w:firstLineChars="200" w:firstLine="460"/>
        <w:rPr>
          <w:rFonts w:ascii="宋体" w:eastAsia="宋体" w:hAnsi="Times New Roman" w:cs="宋体"/>
          <w:color w:val="000000"/>
          <w:sz w:val="23"/>
          <w:szCs w:val="23"/>
        </w:rPr>
      </w:pPr>
      <w:bookmarkStart w:id="2" w:name="_Toc503360849"/>
      <w:bookmarkStart w:id="3" w:name="_Toc507695291"/>
      <w:r w:rsidRPr="00392BCF">
        <w:rPr>
          <w:rFonts w:ascii="Times New Roman" w:eastAsia="宋体" w:hAnsi="Times New Roman" w:cs="Times New Roman"/>
          <w:color w:val="000000"/>
          <w:sz w:val="23"/>
          <w:szCs w:val="23"/>
        </w:rPr>
        <w:t>6.1</w:t>
      </w:r>
      <w:r w:rsidRPr="00392BCF">
        <w:rPr>
          <w:rFonts w:ascii="宋体" w:eastAsia="宋体" w:hAnsi="Times New Roman" w:cs="宋体" w:hint="eastAsia"/>
          <w:color w:val="000000"/>
          <w:sz w:val="23"/>
          <w:szCs w:val="23"/>
        </w:rPr>
        <w:t>合同范本体系建立</w:t>
      </w:r>
      <w:bookmarkEnd w:id="2"/>
      <w:bookmarkEnd w:id="3"/>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6.1.1</w:t>
      </w:r>
      <w:r w:rsidRPr="00392BCF">
        <w:rPr>
          <w:rFonts w:ascii="宋体" w:eastAsia="宋体" w:hAnsi="Times New Roman" w:cs="宋体" w:hint="eastAsia"/>
          <w:color w:val="000000"/>
          <w:szCs w:val="21"/>
        </w:rPr>
        <w:t>控制目标</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加强合同范本体系管理，明确合同范本建立与修订程序，确保合同范本经过充分论证，提高合同会签效率。</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6.1.2</w:t>
      </w:r>
      <w:r w:rsidRPr="00392BCF">
        <w:rPr>
          <w:rFonts w:ascii="宋体" w:eastAsia="宋体" w:hAnsi="Times New Roman" w:cs="宋体" w:hint="eastAsia"/>
          <w:color w:val="000000"/>
          <w:szCs w:val="21"/>
        </w:rPr>
        <w:t>风险描述</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如果未对合同范本进行充分审核与论证，合同范本中存在瑕疵或法律漏洞，可能导致学校的合法权益蒙受损失。</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6.1.3</w:t>
      </w:r>
      <w:r w:rsidRPr="00392BCF">
        <w:rPr>
          <w:rFonts w:ascii="宋体" w:eastAsia="宋体" w:hAnsi="Times New Roman" w:cs="宋体" w:hint="eastAsia"/>
          <w:color w:val="000000"/>
          <w:szCs w:val="21"/>
        </w:rPr>
        <w:t>控制措施</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）党政办公室法律事务科对合同范本进行论证，重点包括合同范本设计是否合理，通用条款是否合法合规，能否满足业务需要等，并提出参考建议。</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）业务归口部门负责人对合同范本进行审核，重点包括合同范本设计是否合理，能否满足业务需要，是否充分听取法律事务科的专业意见等，并出具审核意见。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）业务归口部门主管校领导对合同范本进行审批，重点包括合同范本设计是否合理，能否满足业务需求，是否经过充分论证等，并出具审批意见。</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6.1.4</w:t>
      </w:r>
      <w:r w:rsidRPr="00392BCF">
        <w:rPr>
          <w:rFonts w:ascii="宋体" w:eastAsia="宋体" w:hAnsi="Times New Roman" w:cs="宋体" w:hint="eastAsia"/>
          <w:color w:val="000000"/>
          <w:szCs w:val="21"/>
        </w:rPr>
        <w:t>控制证据</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合同范本、法律参考建议、审核意见、审批意见。</w:t>
      </w:r>
    </w:p>
    <w:p w:rsidR="003F1688" w:rsidRPr="00392BCF" w:rsidRDefault="003F1688" w:rsidP="003F1688">
      <w:pPr>
        <w:pStyle w:val="3"/>
        <w:spacing w:beforeLines="20" w:before="48" w:afterLines="20" w:after="48" w:line="288" w:lineRule="auto"/>
        <w:ind w:firstLineChars="200" w:firstLine="460"/>
        <w:rPr>
          <w:rFonts w:ascii="宋体" w:eastAsia="宋体" w:hAnsi="Times New Roman" w:cs="宋体"/>
          <w:color w:val="000000"/>
          <w:sz w:val="23"/>
          <w:szCs w:val="23"/>
        </w:rPr>
      </w:pPr>
      <w:bookmarkStart w:id="4" w:name="_Toc503360850"/>
      <w:bookmarkStart w:id="5" w:name="_Toc507695292"/>
      <w:r w:rsidRPr="00392BCF">
        <w:rPr>
          <w:rFonts w:ascii="Times New Roman" w:eastAsia="宋体" w:hAnsi="Times New Roman" w:cs="Times New Roman"/>
          <w:color w:val="000000"/>
          <w:sz w:val="23"/>
          <w:szCs w:val="23"/>
        </w:rPr>
        <w:t>6.2</w:t>
      </w:r>
      <w:r w:rsidRPr="00392BCF">
        <w:rPr>
          <w:rFonts w:ascii="宋体" w:eastAsia="宋体" w:hAnsi="Times New Roman" w:cs="宋体" w:hint="eastAsia"/>
          <w:color w:val="000000"/>
          <w:sz w:val="23"/>
          <w:szCs w:val="23"/>
        </w:rPr>
        <w:t>合同谈判</w:t>
      </w:r>
      <w:bookmarkEnd w:id="4"/>
      <w:bookmarkEnd w:id="5"/>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6.2.1</w:t>
      </w:r>
      <w:r w:rsidRPr="00392BCF">
        <w:rPr>
          <w:rFonts w:ascii="宋体" w:eastAsia="宋体" w:hAnsi="Times New Roman" w:cs="宋体" w:hint="eastAsia"/>
          <w:color w:val="000000"/>
          <w:szCs w:val="21"/>
        </w:rPr>
        <w:t>控制目标</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保证合同谈判过程公开透明，谈判记录有据可查，确保合同订立前充分了解合同对方的主体资格、信用状况等内容，确保对方当事人具备履约能力。</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6.2.2</w:t>
      </w:r>
      <w:r w:rsidRPr="00392BCF">
        <w:rPr>
          <w:rFonts w:ascii="宋体" w:eastAsia="宋体" w:hAnsi="Times New Roman" w:cs="宋体" w:hint="eastAsia"/>
          <w:color w:val="000000"/>
          <w:szCs w:val="21"/>
        </w:rPr>
        <w:t>风险描述</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如果合同谈判过程不规范，内容不全面，无法充分了解对方的履约能力，导致学校的合法权益受到损失。</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6.2.3</w:t>
      </w:r>
      <w:r w:rsidRPr="00392BCF">
        <w:rPr>
          <w:rFonts w:ascii="宋体" w:eastAsia="宋体" w:hAnsi="Times New Roman" w:cs="宋体" w:hint="eastAsia"/>
          <w:color w:val="000000"/>
          <w:szCs w:val="21"/>
        </w:rPr>
        <w:t>控制措施</w:t>
      </w:r>
    </w:p>
    <w:p w:rsidR="003F1688" w:rsidRPr="00392BCF" w:rsidRDefault="003F1688" w:rsidP="003F1688">
      <w:pPr>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）合同承办人</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单位在谈判前应制定合同谈判方案，明确谈判内容，确保充分了解合同对方主体的资质、信誉、履约能力等内容。</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）对于重大合同，合同承办人</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单位应按要求会同学校专业技术人员、法务人员、财务人员组成谈判小组参与谈判。</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6.2.4</w:t>
      </w:r>
      <w:r w:rsidRPr="00392BCF">
        <w:rPr>
          <w:rFonts w:ascii="宋体" w:eastAsia="宋体" w:hAnsi="Times New Roman" w:cs="宋体" w:hint="eastAsia"/>
          <w:color w:val="000000"/>
          <w:szCs w:val="21"/>
        </w:rPr>
        <w:t>控制证据</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）合同谈判方案；</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）合同谈判小组人员名单。</w:t>
      </w:r>
    </w:p>
    <w:p w:rsidR="003F1688" w:rsidRPr="00392BCF" w:rsidRDefault="003F1688" w:rsidP="003F1688">
      <w:pPr>
        <w:pStyle w:val="3"/>
        <w:spacing w:beforeLines="20" w:before="48" w:afterLines="20" w:after="48" w:line="288" w:lineRule="auto"/>
        <w:ind w:firstLineChars="200" w:firstLine="460"/>
        <w:rPr>
          <w:rFonts w:ascii="宋体" w:eastAsia="宋体" w:hAnsi="Times New Roman" w:cs="宋体"/>
          <w:color w:val="000000"/>
          <w:sz w:val="23"/>
          <w:szCs w:val="23"/>
        </w:rPr>
      </w:pPr>
      <w:bookmarkStart w:id="6" w:name="_Toc503360851"/>
      <w:bookmarkStart w:id="7" w:name="_Toc507695293"/>
      <w:r w:rsidRPr="00392BCF">
        <w:rPr>
          <w:rFonts w:ascii="Times New Roman" w:eastAsia="宋体" w:hAnsi="Times New Roman" w:cs="Times New Roman"/>
          <w:color w:val="000000"/>
          <w:sz w:val="23"/>
          <w:szCs w:val="23"/>
        </w:rPr>
        <w:t>6.3</w:t>
      </w:r>
      <w:r w:rsidRPr="00392BCF">
        <w:rPr>
          <w:rFonts w:ascii="宋体" w:eastAsia="宋体" w:hAnsi="Times New Roman" w:cs="宋体" w:hint="eastAsia"/>
          <w:color w:val="000000"/>
          <w:sz w:val="23"/>
          <w:szCs w:val="23"/>
        </w:rPr>
        <w:t>合同审签</w:t>
      </w:r>
      <w:bookmarkEnd w:id="6"/>
      <w:bookmarkEnd w:id="7"/>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6.3.1</w:t>
      </w:r>
      <w:r w:rsidRPr="00392BCF">
        <w:rPr>
          <w:rFonts w:ascii="宋体" w:eastAsia="宋体" w:hAnsi="Times New Roman" w:cs="宋体" w:hint="eastAsia"/>
          <w:color w:val="000000"/>
          <w:szCs w:val="21"/>
        </w:rPr>
        <w:t>控制目标</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保证合同签订程序合法、合规，保证合同双方权利义务对等，充分维护学校合法权益。</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6.3.2</w:t>
      </w:r>
      <w:r w:rsidRPr="00392BCF">
        <w:rPr>
          <w:rFonts w:ascii="宋体" w:eastAsia="宋体" w:hAnsi="Times New Roman" w:cs="宋体" w:hint="eastAsia"/>
          <w:color w:val="000000"/>
          <w:szCs w:val="21"/>
        </w:rPr>
        <w:t>风险描述</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lastRenderedPageBreak/>
        <w:t>如果合同内部管理制度不健全，归口管理部门不明确，未经授权或未按规定的程序签订合同，合同印章管理不规范，可能导致经济资源无法正常流入或形成额外的支付义务。</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6.3.3</w:t>
      </w:r>
      <w:r w:rsidRPr="00392BCF">
        <w:rPr>
          <w:rFonts w:ascii="宋体" w:eastAsia="宋体" w:hAnsi="Times New Roman" w:cs="宋体" w:hint="eastAsia"/>
          <w:color w:val="000000"/>
          <w:szCs w:val="21"/>
        </w:rPr>
        <w:t>控制措施</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）合同承办单位负责人对合同初稿进行审核，重点包括合同主体的资质文件是否有效，是否具备履约能力，合同约定标的是否存在异议，是否约定验收标准，并出具审核意见。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）业务归口部门负责人对合同初稿进行审核，重点包括合同签订是否符合学校相关制度规定，合同权利、义务条款是否合理，是否明确合同解除、终止条件等，并出具审核意见。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）党政办公室法律事务科对合同初稿出具法律意见，重点包括合同条款是否合法合规，合同的中止、终止、解除、违约责任和争议解决条款是否合理明确，并返回给业务归口部门。</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4</w:t>
      </w:r>
      <w:r w:rsidRPr="00392BCF">
        <w:rPr>
          <w:rFonts w:ascii="宋体" w:eastAsia="宋体" w:hAnsi="Times New Roman" w:cs="宋体" w:hint="eastAsia"/>
          <w:color w:val="000000"/>
          <w:szCs w:val="21"/>
        </w:rPr>
        <w:t>）会签相关部门对合同初稿进行会签，会签相关部门具体根据合同事宜确定，包括但不限于计财处、人事处、国际处、资产管理处等，审核重点包括合同中相关专业条款是否合理、合同款支付方式是否符合规定等，并出具会签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5</w:t>
      </w:r>
      <w:r w:rsidRPr="00392BCF">
        <w:rPr>
          <w:rFonts w:ascii="宋体" w:eastAsia="宋体" w:hAnsi="Times New Roman" w:cs="宋体" w:hint="eastAsia"/>
          <w:color w:val="000000"/>
          <w:szCs w:val="21"/>
        </w:rPr>
        <w:t>）合同承办人</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单位收到会签单位的会签意见后，任务合同无需修改时，应做出说明，重点包括合同条款的合法合规性，签署的具体要求，无需修改的理由等内容，并出具情况说明文件。</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6</w:t>
      </w:r>
      <w:r w:rsidRPr="00392BCF">
        <w:rPr>
          <w:rFonts w:ascii="宋体" w:eastAsia="宋体" w:hAnsi="Times New Roman" w:cs="宋体" w:hint="eastAsia"/>
          <w:color w:val="000000"/>
          <w:szCs w:val="21"/>
        </w:rPr>
        <w:t>）业务归口部门主管校领导对合同进行审（核）批，重点包括合法性、经济性、可行性和严密性，并出具审（核）批意见。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7</w:t>
      </w:r>
      <w:r w:rsidRPr="00392BCF">
        <w:rPr>
          <w:rFonts w:ascii="宋体" w:eastAsia="宋体" w:hAnsi="Times New Roman" w:cs="宋体" w:hint="eastAsia"/>
          <w:color w:val="000000"/>
          <w:szCs w:val="21"/>
        </w:rPr>
        <w:t>）校长对需要盖法人章的合同进行审批，重点包括合法性、经济性、可行性和严密性，并出具审批意见。</w:t>
      </w:r>
    </w:p>
    <w:p w:rsidR="003F1688" w:rsidRPr="00392BCF" w:rsidRDefault="003F1688" w:rsidP="003F1688">
      <w:pPr>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8</w:t>
      </w:r>
      <w:r w:rsidRPr="00392BCF">
        <w:rPr>
          <w:rFonts w:ascii="宋体" w:eastAsia="宋体" w:hAnsi="Times New Roman" w:cs="宋体" w:hint="eastAsia"/>
          <w:color w:val="000000"/>
          <w:szCs w:val="21"/>
        </w:rPr>
        <w:t>）对于重大合同，党政办公室法律事务科应建立重大合同管理台账，记录合同对方主体、合同金额、起止期限、重要履行节点等内容，确保台账内容记录完整、准确，并及时更新。</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hAnsi="Times New Roman" w:cs="Times New Roman"/>
          <w:b/>
          <w:bCs/>
          <w:color w:val="000000"/>
          <w:szCs w:val="21"/>
        </w:rPr>
        <w:t>6.3.4</w:t>
      </w:r>
      <w:r w:rsidRPr="00392BCF">
        <w:rPr>
          <w:rFonts w:ascii="宋体" w:eastAsia="宋体" w:hAnsi="Times New Roman" w:cs="宋体" w:hint="eastAsia"/>
          <w:color w:val="000000"/>
          <w:szCs w:val="21"/>
        </w:rPr>
        <w:t>控制证据</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）合同、审核（批）意见；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）法律意见；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）会签意见；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4</w:t>
      </w:r>
      <w:r w:rsidRPr="00392BCF">
        <w:rPr>
          <w:rFonts w:ascii="宋体" w:eastAsia="宋体" w:hAnsi="Times New Roman" w:cs="宋体" w:hint="eastAsia"/>
          <w:color w:val="000000"/>
          <w:szCs w:val="21"/>
        </w:rPr>
        <w:t>）无需修改合同的情况说明文件；</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5</w:t>
      </w:r>
      <w:r w:rsidRPr="00392BCF">
        <w:rPr>
          <w:rFonts w:ascii="宋体" w:eastAsia="宋体" w:hAnsi="Times New Roman" w:cs="宋体" w:hint="eastAsia"/>
          <w:color w:val="000000"/>
          <w:szCs w:val="21"/>
        </w:rPr>
        <w:t>）重大合同管理台账。</w:t>
      </w:r>
    </w:p>
    <w:p w:rsidR="003F1688" w:rsidRPr="00392BCF" w:rsidRDefault="003F1688" w:rsidP="003F1688">
      <w:pPr>
        <w:pStyle w:val="3"/>
        <w:spacing w:beforeLines="20" w:before="48" w:afterLines="20" w:after="48" w:line="288" w:lineRule="auto"/>
        <w:ind w:firstLineChars="200" w:firstLine="460"/>
        <w:rPr>
          <w:rFonts w:ascii="宋体" w:eastAsia="宋体" w:hAnsi="Times New Roman" w:cs="宋体"/>
          <w:color w:val="000000"/>
          <w:sz w:val="23"/>
          <w:szCs w:val="23"/>
        </w:rPr>
      </w:pPr>
      <w:bookmarkStart w:id="8" w:name="_Toc503360852"/>
      <w:bookmarkStart w:id="9" w:name="_Toc507695294"/>
      <w:r w:rsidRPr="00392BCF">
        <w:rPr>
          <w:rFonts w:ascii="Times New Roman" w:eastAsia="宋体" w:hAnsi="Times New Roman" w:cs="Times New Roman"/>
          <w:color w:val="000000"/>
          <w:sz w:val="23"/>
          <w:szCs w:val="23"/>
        </w:rPr>
        <w:t>6.4</w:t>
      </w:r>
      <w:r w:rsidRPr="00392BCF">
        <w:rPr>
          <w:rFonts w:ascii="宋体" w:eastAsia="宋体" w:hAnsi="Times New Roman" w:cs="宋体" w:hint="eastAsia"/>
          <w:color w:val="000000"/>
          <w:sz w:val="23"/>
          <w:szCs w:val="23"/>
        </w:rPr>
        <w:t>合同履行监控</w:t>
      </w:r>
      <w:bookmarkEnd w:id="8"/>
      <w:bookmarkEnd w:id="9"/>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6.4.1</w:t>
      </w:r>
      <w:r w:rsidRPr="00392BCF">
        <w:rPr>
          <w:rFonts w:ascii="宋体" w:eastAsia="宋体" w:hAnsi="Times New Roman" w:cs="宋体" w:hint="eastAsia"/>
          <w:color w:val="000000"/>
          <w:szCs w:val="21"/>
        </w:rPr>
        <w:t>控制目标</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保证对合同履行实施过程进行全程管理，确保合同责任落实到位，发现问题时，及时预警并采取措施解决，有效维护学校权益。</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6.4.2</w:t>
      </w:r>
      <w:r w:rsidRPr="00392BCF">
        <w:rPr>
          <w:rFonts w:ascii="宋体" w:eastAsia="宋体" w:hAnsi="Times New Roman" w:cs="宋体" w:hint="eastAsia"/>
          <w:color w:val="000000"/>
          <w:szCs w:val="21"/>
        </w:rPr>
        <w:t>风险描述</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lastRenderedPageBreak/>
        <w:t>合同生效后，合同执行主体未严格恰当地履行合同中约定的义务，或未能及时发现合同对方当事人未严格恰当履行约定业务并采取措施，可能导致合同无法正常履行，学校无法取得应有的经济利益。</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6.4.3</w:t>
      </w:r>
      <w:r w:rsidRPr="00392BCF">
        <w:rPr>
          <w:rFonts w:ascii="宋体" w:eastAsia="宋体" w:hAnsi="Times New Roman" w:cs="宋体" w:hint="eastAsia"/>
          <w:color w:val="000000"/>
          <w:szCs w:val="21"/>
        </w:rPr>
        <w:t>控制措施</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）合同承办人</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单位建立合同台账，如实、准确记录合同编号、合同名称、合同对方单位、合同标的、合同金额、合同有效期、合同经办人、合同实施情况等内容。</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）业务归口部门对合同承办人</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单位的合同履行情况进行监督检查，确保合同主体严格恰当地履行合同中约定的义务。</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）合同承办人</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单位对合同履行过程中发生的异常情况向业务归口部门进行报告，说明存在的问题，征求业务归口部门的解决意见。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4</w:t>
      </w:r>
      <w:r w:rsidRPr="00392BCF">
        <w:rPr>
          <w:rFonts w:ascii="宋体" w:eastAsia="宋体" w:hAnsi="Times New Roman" w:cs="宋体" w:hint="eastAsia"/>
          <w:color w:val="000000"/>
          <w:szCs w:val="21"/>
        </w:rPr>
        <w:t>）对于合同履行过程中存在的重大问题，业务归口部门与党政办公室法律事务科进行协商，党政办公室法律事务科就问题解决的方式方法提出法律意见。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5</w:t>
      </w:r>
      <w:r w:rsidRPr="00392BCF">
        <w:rPr>
          <w:rFonts w:ascii="宋体" w:eastAsia="宋体" w:hAnsi="Times New Roman" w:cs="宋体" w:hint="eastAsia"/>
          <w:color w:val="000000"/>
          <w:szCs w:val="21"/>
        </w:rPr>
        <w:t>）业务归口部门将合同履行的问题情况及解决方案向主管校领导汇报，确保问题情况属实，解决方案合理可行。</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6</w:t>
      </w:r>
      <w:r w:rsidRPr="00392BCF">
        <w:rPr>
          <w:rFonts w:ascii="宋体" w:eastAsia="宋体" w:hAnsi="Times New Roman" w:cs="宋体" w:hint="eastAsia"/>
          <w:color w:val="000000"/>
          <w:szCs w:val="21"/>
        </w:rPr>
        <w:t>）业务归口部门年底对合同履约情况进行总结、统计，重点包括重大合同的完成情况、合同纠纷的处理情况等内容，并出具总结报告。</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6.4.4</w:t>
      </w:r>
      <w:r w:rsidRPr="00392BCF">
        <w:rPr>
          <w:rFonts w:ascii="宋体" w:eastAsia="宋体" w:hAnsi="Times New Roman" w:cs="宋体" w:hint="eastAsia"/>
          <w:color w:val="000000"/>
          <w:szCs w:val="21"/>
        </w:rPr>
        <w:t>控制证据</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）合同台账；</w:t>
      </w:r>
    </w:p>
    <w:p w:rsidR="003F1688" w:rsidRPr="00392BCF" w:rsidRDefault="003F1688" w:rsidP="003F1688">
      <w:pPr>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）合同履行情况监督检查记录；</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）合同履行异常情况报告；</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4</w:t>
      </w:r>
      <w:r w:rsidRPr="00392BCF">
        <w:rPr>
          <w:rFonts w:ascii="宋体" w:eastAsia="宋体" w:hAnsi="Times New Roman" w:cs="宋体" w:hint="eastAsia"/>
          <w:color w:val="000000"/>
          <w:szCs w:val="21"/>
        </w:rPr>
        <w:t>）法律意见；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5</w:t>
      </w:r>
      <w:r w:rsidRPr="00392BCF">
        <w:rPr>
          <w:rFonts w:ascii="宋体" w:eastAsia="宋体" w:hAnsi="Times New Roman" w:cs="宋体" w:hint="eastAsia"/>
          <w:color w:val="000000"/>
          <w:szCs w:val="21"/>
        </w:rPr>
        <w:t>）合同履行情况总结报告。</w:t>
      </w:r>
    </w:p>
    <w:p w:rsidR="003F1688" w:rsidRPr="00392BCF" w:rsidRDefault="003F1688" w:rsidP="003F1688">
      <w:pPr>
        <w:pStyle w:val="3"/>
        <w:spacing w:beforeLines="20" w:before="48" w:afterLines="20" w:after="48" w:line="288" w:lineRule="auto"/>
        <w:ind w:firstLineChars="200" w:firstLine="460"/>
        <w:rPr>
          <w:rFonts w:ascii="宋体" w:eastAsia="宋体" w:hAnsi="Times New Roman" w:cs="宋体"/>
          <w:color w:val="000000"/>
          <w:sz w:val="23"/>
          <w:szCs w:val="23"/>
        </w:rPr>
      </w:pPr>
      <w:bookmarkStart w:id="10" w:name="_Toc503360853"/>
      <w:bookmarkStart w:id="11" w:name="_Toc507695295"/>
      <w:r w:rsidRPr="00392BCF">
        <w:rPr>
          <w:rFonts w:ascii="Times New Roman" w:eastAsia="宋体" w:hAnsi="Times New Roman" w:cs="Times New Roman"/>
          <w:color w:val="000000"/>
          <w:sz w:val="23"/>
          <w:szCs w:val="23"/>
        </w:rPr>
        <w:t>6.5</w:t>
      </w:r>
      <w:r w:rsidRPr="00392BCF">
        <w:rPr>
          <w:rFonts w:ascii="宋体" w:eastAsia="宋体" w:hAnsi="Times New Roman" w:cs="宋体" w:hint="eastAsia"/>
          <w:color w:val="000000"/>
          <w:sz w:val="23"/>
          <w:szCs w:val="23"/>
        </w:rPr>
        <w:t>合同变更或解除</w:t>
      </w:r>
      <w:bookmarkEnd w:id="10"/>
      <w:bookmarkEnd w:id="11"/>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6.5.1</w:t>
      </w:r>
      <w:r w:rsidRPr="00392BCF">
        <w:rPr>
          <w:rFonts w:ascii="宋体" w:eastAsia="宋体" w:hAnsi="Times New Roman" w:cs="宋体" w:hint="eastAsia"/>
          <w:color w:val="000000"/>
          <w:szCs w:val="21"/>
        </w:rPr>
        <w:t>控制目标</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加强合同变更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解除管理，规范变更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解除程序，依法维护学校合法权益。</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6.5.2</w:t>
      </w:r>
      <w:r w:rsidRPr="00392BCF">
        <w:rPr>
          <w:rFonts w:ascii="宋体" w:eastAsia="宋体" w:hAnsi="Times New Roman" w:cs="宋体" w:hint="eastAsia"/>
          <w:color w:val="000000"/>
          <w:szCs w:val="21"/>
        </w:rPr>
        <w:t>风险描述</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如果未根据合同履行变化及时变更、解除合同，或未对合同变更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解除申请有效审核，可能导致学校利益受损或引起法律纠纷。</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6.5.3</w:t>
      </w:r>
      <w:r w:rsidRPr="00392BCF">
        <w:rPr>
          <w:rFonts w:ascii="宋体" w:eastAsia="宋体" w:hAnsi="Times New Roman" w:cs="宋体" w:hint="eastAsia"/>
          <w:color w:val="000000"/>
          <w:szCs w:val="21"/>
        </w:rPr>
        <w:t>控制措施</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）合同承办单位负责人对合同变更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解除申请进行审核，重点包括变更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解除原因是否合理，是否符合合同管理相关规定，并出具审核意见。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）业务归口部门负责人对合同变更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解除申请进行审核，重点包括变更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解除原因是否合理，是否符合合同管理相关规定，并出具审核意见。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）党政办公室法律事务科对进行合同变更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解除申请进行会商，重点包括合同变更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解除是否合法，是否存在法律风险，并出具法律意见。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4</w:t>
      </w:r>
      <w:r w:rsidRPr="00392BCF">
        <w:rPr>
          <w:rFonts w:ascii="宋体" w:eastAsia="宋体" w:hAnsi="Times New Roman" w:cs="宋体" w:hint="eastAsia"/>
          <w:color w:val="000000"/>
          <w:szCs w:val="21"/>
        </w:rPr>
        <w:t>）如果业务归口部门决定不按照党政办公室法律事务科给出的法律意见修改合同，业务归口部门需组织对不需修改的原因进行书面说明。</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lastRenderedPageBreak/>
        <w:t>（</w:t>
      </w:r>
      <w:r w:rsidRPr="00392BCF">
        <w:rPr>
          <w:rFonts w:ascii="Times New Roman" w:eastAsia="宋体" w:hAnsi="Times New Roman" w:cs="Times New Roman"/>
          <w:color w:val="000000"/>
          <w:szCs w:val="21"/>
        </w:rPr>
        <w:t>5</w:t>
      </w:r>
      <w:r w:rsidRPr="00392BCF">
        <w:rPr>
          <w:rFonts w:ascii="宋体" w:eastAsia="宋体" w:hAnsi="Times New Roman" w:cs="宋体" w:hint="eastAsia"/>
          <w:color w:val="000000"/>
          <w:szCs w:val="21"/>
        </w:rPr>
        <w:t>）业务归口部门主管校领导对合同变更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解除申请及书面说明（如有）进行审批，确保合同解除</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变更的合法性、合理性，并出具审批意见。</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6.5.4</w:t>
      </w:r>
      <w:r w:rsidRPr="00392BCF">
        <w:rPr>
          <w:rFonts w:ascii="宋体" w:eastAsia="宋体" w:hAnsi="Times New Roman" w:cs="宋体" w:hint="eastAsia"/>
          <w:color w:val="000000"/>
          <w:szCs w:val="21"/>
        </w:rPr>
        <w:t>控制证据</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解除申请、审核意见；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解除申请、法律意见；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）合同变更</w:t>
      </w:r>
      <w:r w:rsidRPr="00392BCF">
        <w:rPr>
          <w:rFonts w:ascii="Times New Roman" w:eastAsia="宋体" w:hAnsi="Times New Roman" w:cs="Times New Roman"/>
          <w:color w:val="000000"/>
          <w:szCs w:val="21"/>
        </w:rPr>
        <w:t>/</w:t>
      </w:r>
      <w:r w:rsidRPr="00392BCF">
        <w:rPr>
          <w:rFonts w:ascii="宋体" w:eastAsia="宋体" w:hAnsi="Times New Roman" w:cs="宋体" w:hint="eastAsia"/>
          <w:color w:val="000000"/>
          <w:szCs w:val="21"/>
        </w:rPr>
        <w:t>解除申请、书面说明、审批意见。</w:t>
      </w:r>
    </w:p>
    <w:p w:rsidR="003F1688" w:rsidRPr="00392BCF" w:rsidRDefault="003F1688" w:rsidP="003F1688">
      <w:pPr>
        <w:pStyle w:val="3"/>
        <w:spacing w:beforeLines="20" w:before="48" w:afterLines="20" w:after="48" w:line="288" w:lineRule="auto"/>
        <w:ind w:firstLineChars="200" w:firstLine="460"/>
        <w:rPr>
          <w:rFonts w:ascii="宋体" w:eastAsia="宋体" w:hAnsi="Times New Roman" w:cs="宋体"/>
          <w:color w:val="000000"/>
          <w:sz w:val="23"/>
          <w:szCs w:val="23"/>
        </w:rPr>
      </w:pPr>
      <w:bookmarkStart w:id="12" w:name="_Toc503360854"/>
      <w:bookmarkStart w:id="13" w:name="_Toc507695296"/>
      <w:r w:rsidRPr="00392BCF">
        <w:rPr>
          <w:rFonts w:ascii="Times New Roman" w:eastAsia="宋体" w:hAnsi="Times New Roman" w:cs="Times New Roman"/>
          <w:color w:val="000000"/>
          <w:sz w:val="23"/>
          <w:szCs w:val="23"/>
        </w:rPr>
        <w:t>6.6</w:t>
      </w:r>
      <w:r w:rsidRPr="00392BCF">
        <w:rPr>
          <w:rFonts w:ascii="宋体" w:eastAsia="宋体" w:hAnsi="Times New Roman" w:cs="宋体" w:hint="eastAsia"/>
          <w:color w:val="000000"/>
          <w:sz w:val="23"/>
          <w:szCs w:val="23"/>
        </w:rPr>
        <w:t>合同纠纷处理</w:t>
      </w:r>
      <w:bookmarkEnd w:id="12"/>
      <w:bookmarkEnd w:id="13"/>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6.6.1</w:t>
      </w:r>
      <w:r w:rsidRPr="00392BCF">
        <w:rPr>
          <w:rFonts w:ascii="宋体" w:eastAsia="宋体" w:hAnsi="Times New Roman" w:cs="宋体" w:hint="eastAsia"/>
          <w:color w:val="000000"/>
          <w:szCs w:val="21"/>
        </w:rPr>
        <w:t>控制目标</w:t>
      </w:r>
    </w:p>
    <w:p w:rsidR="003F1688" w:rsidRPr="00392BCF" w:rsidRDefault="003F1688" w:rsidP="003F1688">
      <w:pPr>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加强学校合同纠纷管理，妥善处理法律纠纷事件，避免或减少影响学校利益、信誉和形象的事件发生。</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hAnsi="Times New Roman" w:cs="Times New Roman"/>
          <w:b/>
          <w:bCs/>
          <w:color w:val="000000"/>
          <w:szCs w:val="21"/>
        </w:rPr>
        <w:t>6.6.2</w:t>
      </w:r>
      <w:r w:rsidRPr="00392BCF">
        <w:rPr>
          <w:rFonts w:ascii="宋体" w:eastAsia="宋体" w:hAnsi="Times New Roman" w:cs="宋体" w:hint="eastAsia"/>
          <w:color w:val="000000"/>
          <w:szCs w:val="21"/>
        </w:rPr>
        <w:t>风险描述</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）如果合同纠纷未及时得到妥善处理，可能导致纠纷进一步扩大而影响学校正常运营和学校声誉受损。</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）如果未及时报送诉讼和应诉方案，诉讼应诉处理不当，可能会导致学校权益受到重大损失，影响学校声誉。</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6.6.3</w:t>
      </w:r>
      <w:r w:rsidRPr="00392BCF">
        <w:rPr>
          <w:rFonts w:ascii="宋体" w:eastAsia="宋体" w:hAnsi="Times New Roman" w:cs="宋体" w:hint="eastAsia"/>
          <w:color w:val="000000"/>
          <w:szCs w:val="21"/>
        </w:rPr>
        <w:t>控制措施</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）党政办公室法律事务科对业务归口部门的纠纷咨询需求提出纠纷处理意见，重点包括协商解决是否可行，证据材料是否充足，是否存在法律漏洞，处理方式是否恰当。</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2</w:t>
      </w:r>
      <w:r w:rsidRPr="00392BCF">
        <w:rPr>
          <w:rFonts w:ascii="宋体" w:eastAsia="宋体" w:hAnsi="Times New Roman" w:cs="宋体" w:hint="eastAsia"/>
          <w:color w:val="000000"/>
          <w:szCs w:val="21"/>
        </w:rPr>
        <w:t>）业务归口部门负责人对诉讼或应诉方案进行审核，重点包括方案制定是否合理，是否依据事实制定，是否避免不必要损失，并出具审核意见。</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3</w:t>
      </w:r>
      <w:r w:rsidRPr="00392BCF">
        <w:rPr>
          <w:rFonts w:ascii="宋体" w:eastAsia="宋体" w:hAnsi="Times New Roman" w:cs="宋体" w:hint="eastAsia"/>
          <w:color w:val="000000"/>
          <w:szCs w:val="21"/>
        </w:rPr>
        <w:t>）党政办公室法律事务科对诉讼或应诉方案提出法律意见，重点包括方案制定是否合理，是否依据事实制定，是否避免不必要损失，是否存在法律风险。</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4</w:t>
      </w:r>
      <w:r w:rsidRPr="00392BCF">
        <w:rPr>
          <w:rFonts w:ascii="宋体" w:eastAsia="宋体" w:hAnsi="Times New Roman" w:cs="宋体" w:hint="eastAsia"/>
          <w:color w:val="000000"/>
          <w:szCs w:val="21"/>
        </w:rPr>
        <w:t>）校长办公会对诉讼或应诉方案进行审批，重点包括方案的可行性、合法性，是否最大程度的维护学校合法权益，并出具审批意见。</w:t>
      </w:r>
    </w:p>
    <w:p w:rsidR="003F1688" w:rsidRPr="00392BCF" w:rsidRDefault="003F1688" w:rsidP="003F1688">
      <w:pPr>
        <w:autoSpaceDE w:val="0"/>
        <w:autoSpaceDN w:val="0"/>
        <w:adjustRightInd w:val="0"/>
        <w:spacing w:beforeLines="20" w:before="48" w:afterLines="20" w:after="48" w:line="288" w:lineRule="auto"/>
        <w:ind w:firstLineChars="200" w:firstLine="442"/>
        <w:rPr>
          <w:rFonts w:ascii="宋体" w:eastAsia="宋体" w:hAnsi="Times New Roman" w:cs="宋体"/>
          <w:color w:val="000000"/>
          <w:szCs w:val="21"/>
        </w:rPr>
      </w:pPr>
      <w:r w:rsidRPr="00392BCF">
        <w:rPr>
          <w:rFonts w:ascii="Times New Roman" w:eastAsia="宋体" w:hAnsi="Times New Roman" w:cs="Times New Roman"/>
          <w:b/>
          <w:bCs/>
          <w:color w:val="000000"/>
          <w:szCs w:val="21"/>
        </w:rPr>
        <w:t>6.6.4</w:t>
      </w:r>
      <w:r w:rsidRPr="00392BCF">
        <w:rPr>
          <w:rFonts w:ascii="宋体" w:eastAsia="宋体" w:hAnsi="Times New Roman" w:cs="宋体" w:hint="eastAsia"/>
          <w:color w:val="000000"/>
          <w:szCs w:val="21"/>
        </w:rPr>
        <w:t>控制证据</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宋体" w:eastAsia="宋体" w:hAnsi="Times New Roman" w:cs="宋体" w:hint="eastAsia"/>
          <w:color w:val="000000"/>
          <w:szCs w:val="21"/>
        </w:rPr>
        <w:t>（</w:t>
      </w:r>
      <w:r w:rsidRPr="00392BCF">
        <w:rPr>
          <w:rFonts w:ascii="Times New Roman" w:eastAsia="宋体" w:hAnsi="Times New Roman" w:cs="Times New Roman"/>
          <w:color w:val="000000"/>
          <w:szCs w:val="21"/>
        </w:rPr>
        <w:t>1</w:t>
      </w:r>
      <w:r w:rsidRPr="00392BCF">
        <w:rPr>
          <w:rFonts w:ascii="宋体" w:eastAsia="宋体" w:hAnsi="Times New Roman" w:cs="宋体" w:hint="eastAsia"/>
          <w:color w:val="000000"/>
          <w:szCs w:val="21"/>
        </w:rPr>
        <w:t xml:space="preserve">）处理意见； </w:t>
      </w:r>
    </w:p>
    <w:p w:rsidR="003F1688" w:rsidRPr="00392BCF" w:rsidRDefault="003F1688" w:rsidP="003F1688">
      <w:pPr>
        <w:autoSpaceDE w:val="0"/>
        <w:autoSpaceDN w:val="0"/>
        <w:adjustRightInd w:val="0"/>
        <w:spacing w:beforeLines="20" w:before="48" w:afterLines="20" w:after="48" w:line="288" w:lineRule="auto"/>
        <w:ind w:firstLineChars="200" w:firstLine="440"/>
        <w:rPr>
          <w:rFonts w:ascii="宋体" w:eastAsia="宋体" w:hAnsi="Times New Roman" w:cs="宋体"/>
          <w:color w:val="000000"/>
          <w:szCs w:val="21"/>
        </w:rPr>
      </w:pPr>
      <w:r w:rsidRPr="00392BCF">
        <w:rPr>
          <w:rFonts w:ascii="Times New Roman" w:eastAsia="宋体" w:hAnsi="Times New Roman" w:cs="Times New Roman" w:hint="eastAsia"/>
          <w:color w:val="000000"/>
          <w:szCs w:val="21"/>
        </w:rPr>
        <w:t>（</w:t>
      </w:r>
      <w:r w:rsidRPr="00392BCF">
        <w:rPr>
          <w:rFonts w:ascii="Times New Roman" w:eastAsia="宋体" w:hAnsi="Times New Roman" w:cs="Times New Roman" w:hint="eastAsia"/>
          <w:color w:val="000000"/>
          <w:szCs w:val="21"/>
        </w:rPr>
        <w:t>2</w:t>
      </w:r>
      <w:r w:rsidRPr="00392BCF">
        <w:rPr>
          <w:rFonts w:ascii="Times New Roman" w:eastAsia="宋体" w:hAnsi="Times New Roman" w:cs="Times New Roman" w:hint="eastAsia"/>
          <w:color w:val="000000"/>
          <w:szCs w:val="21"/>
        </w:rPr>
        <w:t>）</w:t>
      </w:r>
      <w:r w:rsidRPr="00392BCF">
        <w:rPr>
          <w:rFonts w:ascii="宋体" w:eastAsia="宋体" w:hAnsi="Times New Roman" w:cs="宋体" w:hint="eastAsia"/>
          <w:color w:val="000000"/>
          <w:szCs w:val="21"/>
        </w:rPr>
        <w:t>诉讼或应诉方案、法律意见、审核（批）意见。</w:t>
      </w:r>
    </w:p>
    <w:p w:rsidR="003F1688" w:rsidRPr="00392BCF" w:rsidRDefault="003F1688" w:rsidP="003F1688">
      <w:r w:rsidRPr="00392BCF">
        <w:br w:type="page"/>
      </w:r>
    </w:p>
    <w:p w:rsidR="003F1688" w:rsidRPr="00392BCF" w:rsidRDefault="003F1688" w:rsidP="003F1688">
      <w:pPr>
        <w:pStyle w:val="41"/>
        <w:spacing w:before="0" w:line="402" w:lineRule="exact"/>
        <w:ind w:left="523"/>
        <w:outlineLvl w:val="2"/>
        <w:rPr>
          <w:b w:val="0"/>
          <w:bCs w:val="0"/>
          <w:lang w:eastAsia="zh-CN"/>
        </w:rPr>
      </w:pPr>
      <w:bookmarkStart w:id="14" w:name="_Toc503360855"/>
      <w:bookmarkStart w:id="15" w:name="_Toc507695297"/>
      <w:r w:rsidRPr="00392BCF">
        <w:rPr>
          <w:rFonts w:ascii="Times New Roman" w:eastAsia="Times New Roman" w:hAnsi="Times New Roman" w:cs="Times New Roman"/>
          <w:lang w:eastAsia="zh-CN"/>
        </w:rPr>
        <w:lastRenderedPageBreak/>
        <w:t xml:space="preserve">6.7 </w:t>
      </w:r>
      <w:r w:rsidRPr="00392BCF">
        <w:rPr>
          <w:lang w:eastAsia="zh-CN"/>
        </w:rPr>
        <w:t>合同管理流程图</w:t>
      </w:r>
      <w:bookmarkEnd w:id="14"/>
      <w:bookmarkEnd w:id="15"/>
    </w:p>
    <w:p w:rsidR="003F1688" w:rsidRPr="00392BCF" w:rsidRDefault="003F1688" w:rsidP="003F1688">
      <w:pPr>
        <w:spacing w:before="1" w:line="260" w:lineRule="exact"/>
        <w:rPr>
          <w:sz w:val="26"/>
          <w:szCs w:val="26"/>
        </w:rPr>
      </w:pPr>
    </w:p>
    <w:p w:rsidR="003F1688" w:rsidRPr="00392BCF" w:rsidRDefault="003F1688" w:rsidP="003F1688">
      <w:pPr>
        <w:ind w:left="106" w:right="10267"/>
        <w:rPr>
          <w:rFonts w:ascii="Times New Roman" w:eastAsia="Times New Roman" w:hAnsi="Times New Roman" w:cs="Times New Roman"/>
          <w:sz w:val="20"/>
          <w:szCs w:val="20"/>
        </w:rPr>
      </w:pPr>
      <w:r w:rsidRPr="00392BCF">
        <w:rPr>
          <w:rFonts w:eastAsiaTheme="minorHAnsi"/>
          <w:noProof/>
          <w:lang w:eastAsia="en-US"/>
        </w:rPr>
        <mc:AlternateContent>
          <mc:Choice Requires="wps">
            <w:drawing>
              <wp:anchor distT="0" distB="0" distL="114300" distR="114300" simplePos="0" relativeHeight="251650048" behindDoc="1" locked="0" layoutInCell="1" allowOverlap="1" wp14:anchorId="28345A87" wp14:editId="7B81A4F0">
                <wp:simplePos x="0" y="0"/>
                <wp:positionH relativeFrom="page">
                  <wp:posOffset>2011680</wp:posOffset>
                </wp:positionH>
                <wp:positionV relativeFrom="paragraph">
                  <wp:posOffset>-3810</wp:posOffset>
                </wp:positionV>
                <wp:extent cx="4453255" cy="927735"/>
                <wp:effectExtent l="1905" t="4445" r="2540" b="1270"/>
                <wp:wrapNone/>
                <wp:docPr id="1310532" name="文本框 1310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618"/>
                              <w:gridCol w:w="3377"/>
                            </w:tblGrid>
                            <w:tr w:rsidR="003F1688">
                              <w:trPr>
                                <w:trHeight w:hRule="exact" w:val="483"/>
                              </w:trPr>
                              <w:tc>
                                <w:tcPr>
                                  <w:tcW w:w="3618"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7"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流程编号及名称：06.合同管理</w:t>
                                  </w:r>
                                </w:p>
                              </w:tc>
                            </w:tr>
                            <w:tr w:rsidR="003F1688">
                              <w:trPr>
                                <w:trHeight w:hRule="exact" w:val="483"/>
                              </w:trPr>
                              <w:tc>
                                <w:tcPr>
                                  <w:tcW w:w="3618"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业务主管部门：党政办公室</w:t>
                                  </w:r>
                                </w:p>
                              </w:tc>
                              <w:tc>
                                <w:tcPr>
                                  <w:tcW w:w="3377"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z w:val="17"/>
                                      <w:szCs w:val="17"/>
                                      <w:lang w:eastAsia="zh-CN"/>
                                    </w:rPr>
                                    <w:t>业务参与部门：相关部门</w:t>
                                  </w:r>
                                  <w:r>
                                    <w:rPr>
                                      <w:rFonts w:ascii="Arial" w:eastAsia="Arial" w:hAnsi="Arial" w:cs="Arial"/>
                                      <w:sz w:val="17"/>
                                      <w:szCs w:val="17"/>
                                      <w:lang w:eastAsia="zh-CN"/>
                                    </w:rPr>
                                    <w:t>/</w:t>
                                  </w:r>
                                  <w:r>
                                    <w:rPr>
                                      <w:rFonts w:ascii="宋体" w:eastAsia="宋体" w:hAnsi="宋体" w:cs="宋体"/>
                                      <w:sz w:val="17"/>
                                      <w:szCs w:val="17"/>
                                      <w:lang w:eastAsia="zh-CN"/>
                                    </w:rPr>
                                    <w:t>单位</w:t>
                                  </w:r>
                                </w:p>
                              </w:tc>
                            </w:tr>
                            <w:tr w:rsidR="003F1688">
                              <w:trPr>
                                <w:trHeight w:hRule="exact" w:val="483"/>
                              </w:trPr>
                              <w:tc>
                                <w:tcPr>
                                  <w:tcW w:w="3618"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7"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5A87" id="_x0000_t202" coordsize="21600,21600" o:spt="202" path="m,l,21600r21600,l21600,xe">
                <v:stroke joinstyle="miter"/>
                <v:path gradientshapeok="t" o:connecttype="rect"/>
              </v:shapetype>
              <v:shape id="文本框 1310532" o:spid="_x0000_s1026" type="#_x0000_t202" style="position:absolute;left:0;text-align:left;margin-left:158.4pt;margin-top:-.3pt;width:350.65pt;height:7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" filled="f" stroked="f">
                <v:textbox inset="0,0,0,0">
                  <w:txbxContent>
                    <w:tbl>
                      <w:tblPr>
                        <w:tblStyle w:val="TableNormal"/>
                        <w:tblW w:w="0" w:type="auto"/>
                        <w:tblLayout w:type="fixed"/>
                        <w:tblLook w:val="01E0" w:firstRow="1" w:lastRow="1" w:firstColumn="1" w:lastColumn="1" w:noHBand="0" w:noVBand="0"/>
                      </w:tblPr>
                      <w:tblGrid>
                        <w:gridCol w:w="3618"/>
                        <w:gridCol w:w="3377"/>
                      </w:tblGrid>
                      <w:tr w:rsidR="003F1688">
                        <w:trPr>
                          <w:trHeight w:hRule="exact" w:val="483"/>
                        </w:trPr>
                        <w:tc>
                          <w:tcPr>
                            <w:tcW w:w="3618"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7"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流程编号及名称：06.合同管理</w:t>
                            </w:r>
                          </w:p>
                        </w:tc>
                      </w:tr>
                      <w:tr w:rsidR="003F1688">
                        <w:trPr>
                          <w:trHeight w:hRule="exact" w:val="483"/>
                        </w:trPr>
                        <w:tc>
                          <w:tcPr>
                            <w:tcW w:w="3618"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业务主管部门：党政办公室</w:t>
                            </w:r>
                          </w:p>
                        </w:tc>
                        <w:tc>
                          <w:tcPr>
                            <w:tcW w:w="3377"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z w:val="17"/>
                                <w:szCs w:val="17"/>
                                <w:lang w:eastAsia="zh-CN"/>
                              </w:rPr>
                              <w:t>业务参与部门：相关部门</w:t>
                            </w:r>
                            <w:r>
                              <w:rPr>
                                <w:rFonts w:ascii="Arial" w:eastAsia="Arial" w:hAnsi="Arial" w:cs="Arial"/>
                                <w:sz w:val="17"/>
                                <w:szCs w:val="17"/>
                                <w:lang w:eastAsia="zh-CN"/>
                              </w:rPr>
                              <w:t>/</w:t>
                            </w:r>
                            <w:r>
                              <w:rPr>
                                <w:rFonts w:ascii="宋体" w:eastAsia="宋体" w:hAnsi="宋体" w:cs="宋体"/>
                                <w:sz w:val="17"/>
                                <w:szCs w:val="17"/>
                                <w:lang w:eastAsia="zh-CN"/>
                              </w:rPr>
                              <w:t>单位</w:t>
                            </w:r>
                          </w:p>
                        </w:tc>
                      </w:tr>
                      <w:tr w:rsidR="003F1688">
                        <w:trPr>
                          <w:trHeight w:hRule="exact" w:val="483"/>
                        </w:trPr>
                        <w:tc>
                          <w:tcPr>
                            <w:tcW w:w="3618"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7"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v:textbox>
                <w10:wrap anchorx="page"/>
              </v:shape>
            </w:pict>
          </mc:Fallback>
        </mc:AlternateContent>
      </w:r>
      <w:r w:rsidRPr="00392BCF">
        <w:rPr>
          <w:noProof/>
        </w:rPr>
        <w:drawing>
          <wp:inline distT="0" distB="0" distL="0" distR="0" wp14:anchorId="37A1785C" wp14:editId="48932DEC">
            <wp:extent cx="820492" cy="826936"/>
            <wp:effectExtent l="19050" t="0" r="0" b="0"/>
            <wp:docPr id="130888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22109" cy="828565"/>
                    </a:xfrm>
                    <a:prstGeom prst="rect">
                      <a:avLst/>
                    </a:prstGeom>
                    <a:noFill/>
                    <a:ln w="9525">
                      <a:noFill/>
                      <a:miter lim="800000"/>
                      <a:headEnd/>
                      <a:tailEnd/>
                    </a:ln>
                  </pic:spPr>
                </pic:pic>
              </a:graphicData>
            </a:graphic>
          </wp:inline>
        </w:drawing>
      </w:r>
    </w:p>
    <w:p w:rsidR="003F1688" w:rsidRPr="00392BCF" w:rsidRDefault="003F1688" w:rsidP="003F1688">
      <w:pPr>
        <w:rPr>
          <w:rFonts w:ascii="宋体" w:eastAsia="宋体" w:hAnsi="宋体" w:cs="宋体"/>
          <w:sz w:val="13"/>
          <w:szCs w:val="13"/>
        </w:rPr>
      </w:pPr>
    </w:p>
    <w:p w:rsidR="003F1688" w:rsidRPr="00392BCF" w:rsidRDefault="003F1688" w:rsidP="003F1688">
      <w:pPr>
        <w:rPr>
          <w:rFonts w:ascii="宋体" w:eastAsia="宋体" w:hAnsi="宋体" w:cs="宋体"/>
          <w:sz w:val="13"/>
          <w:szCs w:val="13"/>
        </w:rPr>
      </w:pPr>
      <w:r w:rsidRPr="00392BCF">
        <w:rPr>
          <w:noProof/>
        </w:rPr>
        <w:drawing>
          <wp:inline distT="0" distB="0" distL="0" distR="0" wp14:anchorId="5155A208" wp14:editId="5D35EAF1">
            <wp:extent cx="5700409" cy="6599378"/>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04492" cy="6604105"/>
                    </a:xfrm>
                    <a:prstGeom prst="rect">
                      <a:avLst/>
                    </a:prstGeom>
                  </pic:spPr>
                </pic:pic>
              </a:graphicData>
            </a:graphic>
          </wp:inline>
        </w:drawing>
      </w:r>
      <w:r w:rsidRPr="00392BCF">
        <w:rPr>
          <w:rFonts w:ascii="宋体" w:eastAsia="宋体" w:hAnsi="宋体" w:cs="宋体"/>
          <w:sz w:val="13"/>
          <w:szCs w:val="13"/>
        </w:rPr>
        <w:br w:type="page"/>
      </w:r>
    </w:p>
    <w:p w:rsidR="003F1688" w:rsidRPr="00392BCF" w:rsidRDefault="003F1688" w:rsidP="003F1688">
      <w:pPr>
        <w:rPr>
          <w:rFonts w:ascii="宋体" w:eastAsia="宋体" w:hAnsi="宋体" w:cs="宋体"/>
          <w:sz w:val="13"/>
          <w:szCs w:val="13"/>
        </w:rPr>
      </w:pPr>
    </w:p>
    <w:p w:rsidR="003F1688" w:rsidRPr="00392BCF" w:rsidRDefault="003F1688" w:rsidP="003F1688">
      <w:pPr>
        <w:ind w:left="102" w:right="10267"/>
        <w:rPr>
          <w:rFonts w:ascii="Times New Roman" w:eastAsia="Times New Roman" w:hAnsi="Times New Roman" w:cs="Times New Roman"/>
          <w:color w:val="000000" w:themeColor="text1"/>
          <w:sz w:val="20"/>
          <w:szCs w:val="20"/>
        </w:rPr>
      </w:pPr>
      <w:r w:rsidRPr="00392BCF">
        <w:rPr>
          <w:rFonts w:eastAsiaTheme="minorHAnsi"/>
          <w:noProof/>
          <w:color w:val="000000" w:themeColor="text1"/>
        </w:rPr>
        <mc:AlternateContent>
          <mc:Choice Requires="wps">
            <w:drawing>
              <wp:anchor distT="0" distB="0" distL="114300" distR="114300" simplePos="0" relativeHeight="251652096" behindDoc="1" locked="0" layoutInCell="1" allowOverlap="1" wp14:anchorId="7882F7D0" wp14:editId="5369E5B7">
                <wp:simplePos x="0" y="0"/>
                <wp:positionH relativeFrom="page">
                  <wp:posOffset>2009775</wp:posOffset>
                </wp:positionH>
                <wp:positionV relativeFrom="paragraph">
                  <wp:posOffset>-3810</wp:posOffset>
                </wp:positionV>
                <wp:extent cx="4455795" cy="927100"/>
                <wp:effectExtent l="0" t="0" r="1905" b="1270"/>
                <wp:wrapNone/>
                <wp:docPr id="1312775" name="文本框 1312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2F7D0" id="文本框 1312775" o:spid="_x0000_s1027" type="#_x0000_t202" style="position:absolute;left:0;text-align:left;margin-left:158.25pt;margin-top:-.3pt;width:350.85pt;height:7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" filled="f" stroked="f">
                <v:textbox inset="0,0,0,0">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v:textbox>
                <w10:wrap anchorx="page"/>
              </v:shape>
            </w:pict>
          </mc:Fallback>
        </mc:AlternateContent>
      </w:r>
      <w:r w:rsidRPr="00392BCF">
        <w:rPr>
          <w:noProof/>
          <w:color w:val="000000" w:themeColor="text1"/>
        </w:rPr>
        <w:drawing>
          <wp:inline distT="0" distB="0" distL="0" distR="0" wp14:anchorId="209E80C3" wp14:editId="7BBE862A">
            <wp:extent cx="820492" cy="826936"/>
            <wp:effectExtent l="19050" t="0" r="0" b="0"/>
            <wp:docPr id="1312781" name="图片 13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22109" cy="828565"/>
                    </a:xfrm>
                    <a:prstGeom prst="rect">
                      <a:avLst/>
                    </a:prstGeom>
                    <a:noFill/>
                    <a:ln w="9525">
                      <a:noFill/>
                      <a:miter lim="800000"/>
                      <a:headEnd/>
                      <a:tailEnd/>
                    </a:ln>
                  </pic:spPr>
                </pic:pic>
              </a:graphicData>
            </a:graphic>
          </wp:inline>
        </w:drawing>
      </w:r>
    </w:p>
    <w:p w:rsidR="003F1688" w:rsidRPr="00392BCF" w:rsidRDefault="003F1688" w:rsidP="003F1688">
      <w:pPr>
        <w:rPr>
          <w:b/>
        </w:rPr>
      </w:pPr>
      <w:r w:rsidRPr="00392BCF">
        <w:rPr>
          <w:b/>
        </w:rPr>
        <w:t>06.01.01</w:t>
      </w:r>
      <w:r w:rsidRPr="00392BCF">
        <w:rPr>
          <w:b/>
        </w:rPr>
        <w:t>合同范本体系建立</w:t>
      </w:r>
    </w:p>
    <w:p w:rsidR="003F1688" w:rsidRPr="00392BCF" w:rsidRDefault="003F1688" w:rsidP="003F1688">
      <w:r w:rsidRPr="00392BCF">
        <w:object w:dxaOrig="11670" w:dyaOrig="16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88.75pt" o:ole="">
            <v:imagedata r:id="rId6" o:title=""/>
          </v:shape>
          <o:OLEObject Type="Embed" ProgID="Visio.Drawing.15" ShapeID="_x0000_i1025" DrawAspect="Content" ObjectID="_1582126589" r:id="rId7"/>
        </w:object>
      </w:r>
    </w:p>
    <w:p w:rsidR="003F1688" w:rsidRPr="00392BCF" w:rsidRDefault="003F1688" w:rsidP="003F1688">
      <w:pPr>
        <w:ind w:left="102" w:right="10267"/>
        <w:rPr>
          <w:rFonts w:ascii="Times New Roman" w:eastAsia="Times New Roman" w:hAnsi="Times New Roman" w:cs="Times New Roman"/>
          <w:color w:val="000000" w:themeColor="text1"/>
          <w:sz w:val="20"/>
          <w:szCs w:val="20"/>
        </w:rPr>
      </w:pPr>
      <w:r w:rsidRPr="00392BCF">
        <w:rPr>
          <w:rFonts w:eastAsiaTheme="minorHAnsi"/>
          <w:noProof/>
          <w:color w:val="000000" w:themeColor="text1"/>
        </w:rPr>
        <mc:AlternateContent>
          <mc:Choice Requires="wps">
            <w:drawing>
              <wp:anchor distT="0" distB="0" distL="114300" distR="114300" simplePos="0" relativeHeight="251654144" behindDoc="1" locked="0" layoutInCell="1" allowOverlap="1" wp14:anchorId="572DE47B" wp14:editId="16A319D4">
                <wp:simplePos x="0" y="0"/>
                <wp:positionH relativeFrom="page">
                  <wp:posOffset>2009775</wp:posOffset>
                </wp:positionH>
                <wp:positionV relativeFrom="paragraph">
                  <wp:posOffset>-3810</wp:posOffset>
                </wp:positionV>
                <wp:extent cx="4455795" cy="927100"/>
                <wp:effectExtent l="0" t="0" r="1905" b="1270"/>
                <wp:wrapNone/>
                <wp:docPr id="1312776" name="文本框 1312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E47B" id="文本框 1312776" o:spid="_x0000_s1028" type="#_x0000_t202" style="position:absolute;left:0;text-align:left;margin-left:158.25pt;margin-top:-.3pt;width:350.85pt;height: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" filled="f" stroked="f">
                <v:textbox inset="0,0,0,0">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v:textbox>
                <w10:wrap anchorx="page"/>
              </v:shape>
            </w:pict>
          </mc:Fallback>
        </mc:AlternateContent>
      </w:r>
      <w:r w:rsidRPr="00392BCF">
        <w:rPr>
          <w:noProof/>
          <w:color w:val="000000" w:themeColor="text1"/>
        </w:rPr>
        <w:drawing>
          <wp:inline distT="0" distB="0" distL="0" distR="0" wp14:anchorId="0A229703" wp14:editId="6C07FC05">
            <wp:extent cx="820492" cy="826936"/>
            <wp:effectExtent l="19050" t="0" r="0" b="0"/>
            <wp:docPr id="1312782" name="图片 13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22109" cy="828565"/>
                    </a:xfrm>
                    <a:prstGeom prst="rect">
                      <a:avLst/>
                    </a:prstGeom>
                    <a:noFill/>
                    <a:ln w="9525">
                      <a:noFill/>
                      <a:miter lim="800000"/>
                      <a:headEnd/>
                      <a:tailEnd/>
                    </a:ln>
                  </pic:spPr>
                </pic:pic>
              </a:graphicData>
            </a:graphic>
          </wp:inline>
        </w:drawing>
      </w:r>
    </w:p>
    <w:p w:rsidR="003F1688" w:rsidRPr="00392BCF" w:rsidRDefault="003F1688" w:rsidP="003F1688">
      <w:pPr>
        <w:rPr>
          <w:b/>
        </w:rPr>
      </w:pPr>
    </w:p>
    <w:p w:rsidR="003F1688" w:rsidRPr="00392BCF" w:rsidRDefault="003F1688" w:rsidP="003F1688">
      <w:pPr>
        <w:rPr>
          <w:b/>
        </w:rPr>
      </w:pPr>
      <w:r w:rsidRPr="00392BCF">
        <w:rPr>
          <w:b/>
        </w:rPr>
        <w:lastRenderedPageBreak/>
        <w:t>06.01.02</w:t>
      </w:r>
      <w:r w:rsidRPr="00392BCF">
        <w:rPr>
          <w:b/>
        </w:rPr>
        <w:t>合同谈判</w:t>
      </w:r>
    </w:p>
    <w:p w:rsidR="003F1688" w:rsidRPr="00392BCF" w:rsidRDefault="003F1688" w:rsidP="003F1688">
      <w:r w:rsidRPr="00392BCF">
        <w:object w:dxaOrig="11670" w:dyaOrig="16591">
          <v:shape id="_x0000_i1026" type="#_x0000_t75" style="width:441.75pt;height:537.75pt" o:ole="">
            <v:imagedata r:id="rId8" o:title=""/>
          </v:shape>
          <o:OLEObject Type="Embed" ProgID="Visio.Drawing.15" ShapeID="_x0000_i1026" DrawAspect="Content" ObjectID="_1582126590" r:id="rId9"/>
        </w:object>
      </w:r>
    </w:p>
    <w:p w:rsidR="003F1688" w:rsidRPr="00392BCF" w:rsidRDefault="003F1688" w:rsidP="003F1688">
      <w:pPr>
        <w:ind w:left="102" w:right="10267"/>
        <w:rPr>
          <w:rFonts w:ascii="Times New Roman" w:eastAsia="Times New Roman" w:hAnsi="Times New Roman" w:cs="Times New Roman"/>
          <w:color w:val="000000" w:themeColor="text1"/>
          <w:sz w:val="20"/>
          <w:szCs w:val="20"/>
        </w:rPr>
      </w:pPr>
      <w:r w:rsidRPr="00392BCF">
        <w:rPr>
          <w:rFonts w:eastAsiaTheme="minorHAnsi"/>
          <w:noProof/>
          <w:color w:val="000000" w:themeColor="text1"/>
        </w:rPr>
        <mc:AlternateContent>
          <mc:Choice Requires="wps">
            <w:drawing>
              <wp:anchor distT="0" distB="0" distL="114300" distR="114300" simplePos="0" relativeHeight="251657216" behindDoc="1" locked="0" layoutInCell="1" allowOverlap="1" wp14:anchorId="095C32EC" wp14:editId="311A38D0">
                <wp:simplePos x="0" y="0"/>
                <wp:positionH relativeFrom="page">
                  <wp:posOffset>2009775</wp:posOffset>
                </wp:positionH>
                <wp:positionV relativeFrom="paragraph">
                  <wp:posOffset>-3810</wp:posOffset>
                </wp:positionV>
                <wp:extent cx="4455795" cy="927100"/>
                <wp:effectExtent l="0" t="0" r="1905" b="1270"/>
                <wp:wrapNone/>
                <wp:docPr id="1312777" name="文本框 1312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32EC" id="文本框 1312777" o:spid="_x0000_s1029" type="#_x0000_t202" style="position:absolute;left:0;text-align:left;margin-left:158.25pt;margin-top:-.3pt;width:350.85pt;height: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" filled="f" stroked="f">
                <v:textbox inset="0,0,0,0">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v:textbox>
                <w10:wrap anchorx="page"/>
              </v:shape>
            </w:pict>
          </mc:Fallback>
        </mc:AlternateContent>
      </w:r>
      <w:r w:rsidRPr="00392BCF">
        <w:rPr>
          <w:noProof/>
          <w:color w:val="000000" w:themeColor="text1"/>
        </w:rPr>
        <w:drawing>
          <wp:inline distT="0" distB="0" distL="0" distR="0" wp14:anchorId="56025C6D" wp14:editId="33A0ABC6">
            <wp:extent cx="820492" cy="826936"/>
            <wp:effectExtent l="19050" t="0" r="0" b="0"/>
            <wp:docPr id="1312783" name="图片 13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22109" cy="828565"/>
                    </a:xfrm>
                    <a:prstGeom prst="rect">
                      <a:avLst/>
                    </a:prstGeom>
                    <a:noFill/>
                    <a:ln w="9525">
                      <a:noFill/>
                      <a:miter lim="800000"/>
                      <a:headEnd/>
                      <a:tailEnd/>
                    </a:ln>
                  </pic:spPr>
                </pic:pic>
              </a:graphicData>
            </a:graphic>
          </wp:inline>
        </w:drawing>
      </w:r>
    </w:p>
    <w:p w:rsidR="003F1688" w:rsidRPr="00392BCF" w:rsidRDefault="003F1688" w:rsidP="003F1688">
      <w:pPr>
        <w:rPr>
          <w:b/>
        </w:rPr>
      </w:pPr>
      <w:r w:rsidRPr="00392BCF">
        <w:rPr>
          <w:b/>
        </w:rPr>
        <w:t>06.01.03</w:t>
      </w:r>
      <w:r w:rsidRPr="00392BCF">
        <w:rPr>
          <w:b/>
        </w:rPr>
        <w:t>合同审签</w:t>
      </w:r>
    </w:p>
    <w:p w:rsidR="003F1688" w:rsidRPr="00392BCF" w:rsidRDefault="003F1688" w:rsidP="003F1688">
      <w:r w:rsidRPr="00392BCF">
        <w:object w:dxaOrig="11670" w:dyaOrig="16591">
          <v:shape id="_x0000_i1027" type="#_x0000_t75" style="width:435.75pt;height:572.25pt" o:ole="">
            <v:imagedata r:id="rId10" o:title=""/>
          </v:shape>
          <o:OLEObject Type="Embed" ProgID="Visio.Drawing.15" ShapeID="_x0000_i1027" DrawAspect="Content" ObjectID="_1582126591" r:id="rId11"/>
        </w:object>
      </w:r>
    </w:p>
    <w:p w:rsidR="003F1688" w:rsidRPr="00392BCF" w:rsidRDefault="003F1688" w:rsidP="003F1688">
      <w:pPr>
        <w:ind w:left="102" w:right="10267"/>
        <w:rPr>
          <w:rFonts w:ascii="Times New Roman" w:eastAsia="Times New Roman" w:hAnsi="Times New Roman" w:cs="Times New Roman"/>
          <w:color w:val="000000" w:themeColor="text1"/>
          <w:sz w:val="20"/>
          <w:szCs w:val="20"/>
        </w:rPr>
      </w:pPr>
      <w:r w:rsidRPr="00392BCF">
        <w:rPr>
          <w:rFonts w:eastAsiaTheme="minorHAnsi"/>
          <w:noProof/>
          <w:color w:val="000000" w:themeColor="text1"/>
        </w:rPr>
        <mc:AlternateContent>
          <mc:Choice Requires="wps">
            <w:drawing>
              <wp:anchor distT="0" distB="0" distL="114300" distR="114300" simplePos="0" relativeHeight="251660288" behindDoc="1" locked="0" layoutInCell="1" allowOverlap="1" wp14:anchorId="35EA8D2B" wp14:editId="023673FB">
                <wp:simplePos x="0" y="0"/>
                <wp:positionH relativeFrom="page">
                  <wp:posOffset>2009775</wp:posOffset>
                </wp:positionH>
                <wp:positionV relativeFrom="paragraph">
                  <wp:posOffset>-3810</wp:posOffset>
                </wp:positionV>
                <wp:extent cx="4455795" cy="927100"/>
                <wp:effectExtent l="0" t="0" r="1905" b="1270"/>
                <wp:wrapNone/>
                <wp:docPr id="1312778" name="文本框 1312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8D2B" id="文本框 1312778" o:spid="_x0000_s1030" type="#_x0000_t202" style="position:absolute;left:0;text-align:left;margin-left:158.25pt;margin-top:-.3pt;width:350.85pt;height: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" filled="f" stroked="f">
                <v:textbox inset="0,0,0,0">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v:textbox>
                <w10:wrap anchorx="page"/>
              </v:shape>
            </w:pict>
          </mc:Fallback>
        </mc:AlternateContent>
      </w:r>
      <w:r w:rsidRPr="00392BCF">
        <w:rPr>
          <w:noProof/>
          <w:color w:val="000000" w:themeColor="text1"/>
        </w:rPr>
        <w:drawing>
          <wp:inline distT="0" distB="0" distL="0" distR="0" wp14:anchorId="7E0C10FD" wp14:editId="2FF4AB94">
            <wp:extent cx="820492" cy="826936"/>
            <wp:effectExtent l="19050" t="0" r="0" b="0"/>
            <wp:docPr id="1312784" name="图片 13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22109" cy="828565"/>
                    </a:xfrm>
                    <a:prstGeom prst="rect">
                      <a:avLst/>
                    </a:prstGeom>
                    <a:noFill/>
                    <a:ln w="9525">
                      <a:noFill/>
                      <a:miter lim="800000"/>
                      <a:headEnd/>
                      <a:tailEnd/>
                    </a:ln>
                  </pic:spPr>
                </pic:pic>
              </a:graphicData>
            </a:graphic>
          </wp:inline>
        </w:drawing>
      </w:r>
    </w:p>
    <w:p w:rsidR="003F1688" w:rsidRPr="00392BCF" w:rsidRDefault="003F1688" w:rsidP="003F1688">
      <w:pPr>
        <w:rPr>
          <w:b/>
        </w:rPr>
      </w:pPr>
      <w:r w:rsidRPr="00392BCF">
        <w:rPr>
          <w:b/>
        </w:rPr>
        <w:t>06.02.01</w:t>
      </w:r>
      <w:r w:rsidRPr="00392BCF">
        <w:rPr>
          <w:b/>
        </w:rPr>
        <w:t>合同履行监控</w:t>
      </w:r>
    </w:p>
    <w:p w:rsidR="003F1688" w:rsidRPr="00392BCF" w:rsidRDefault="003F1688" w:rsidP="003F1688">
      <w:r w:rsidRPr="00392BCF">
        <w:object w:dxaOrig="11670" w:dyaOrig="16591">
          <v:shape id="_x0000_i1028" type="#_x0000_t75" style="width:441.75pt;height:588.75pt" o:ole="">
            <v:imagedata r:id="rId12" o:title=""/>
          </v:shape>
          <o:OLEObject Type="Embed" ProgID="Visio.Drawing.15" ShapeID="_x0000_i1028" DrawAspect="Content" ObjectID="_1582126592" r:id="rId13"/>
        </w:object>
      </w:r>
    </w:p>
    <w:p w:rsidR="003F1688" w:rsidRPr="00392BCF" w:rsidRDefault="003F1688" w:rsidP="003F1688">
      <w:pPr>
        <w:ind w:left="102" w:right="10267"/>
        <w:rPr>
          <w:rFonts w:ascii="Times New Roman" w:eastAsia="Times New Roman" w:hAnsi="Times New Roman" w:cs="Times New Roman"/>
          <w:color w:val="000000" w:themeColor="text1"/>
          <w:sz w:val="20"/>
          <w:szCs w:val="20"/>
        </w:rPr>
      </w:pPr>
      <w:r w:rsidRPr="00392BCF">
        <w:rPr>
          <w:rFonts w:eastAsiaTheme="minorHAnsi"/>
          <w:noProof/>
          <w:color w:val="000000" w:themeColor="text1"/>
        </w:rPr>
        <mc:AlternateContent>
          <mc:Choice Requires="wps">
            <w:drawing>
              <wp:anchor distT="0" distB="0" distL="114300" distR="114300" simplePos="0" relativeHeight="251663360" behindDoc="1" locked="0" layoutInCell="1" allowOverlap="1" wp14:anchorId="58672C4C" wp14:editId="091B5028">
                <wp:simplePos x="0" y="0"/>
                <wp:positionH relativeFrom="page">
                  <wp:posOffset>2009775</wp:posOffset>
                </wp:positionH>
                <wp:positionV relativeFrom="paragraph">
                  <wp:posOffset>-3810</wp:posOffset>
                </wp:positionV>
                <wp:extent cx="4455795" cy="927100"/>
                <wp:effectExtent l="0" t="0" r="1905" b="1270"/>
                <wp:wrapNone/>
                <wp:docPr id="1312779" name="文本框 1312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72C4C" id="文本框 1312779" o:spid="_x0000_s1031" type="#_x0000_t202" style="position:absolute;left:0;text-align:left;margin-left:158.25pt;margin-top:-.3pt;width:350.85pt;height: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" filled="f" stroked="f">
                <v:textbox inset="0,0,0,0">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v:textbox>
                <w10:wrap anchorx="page"/>
              </v:shape>
            </w:pict>
          </mc:Fallback>
        </mc:AlternateContent>
      </w:r>
      <w:r w:rsidRPr="00392BCF">
        <w:rPr>
          <w:noProof/>
          <w:color w:val="000000" w:themeColor="text1"/>
        </w:rPr>
        <w:drawing>
          <wp:inline distT="0" distB="0" distL="0" distR="0" wp14:anchorId="77DEBB43" wp14:editId="36C2E40A">
            <wp:extent cx="820492" cy="826936"/>
            <wp:effectExtent l="19050" t="0" r="0" b="0"/>
            <wp:docPr id="1312785" name="图片 13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22109" cy="828565"/>
                    </a:xfrm>
                    <a:prstGeom prst="rect">
                      <a:avLst/>
                    </a:prstGeom>
                    <a:noFill/>
                    <a:ln w="9525">
                      <a:noFill/>
                      <a:miter lim="800000"/>
                      <a:headEnd/>
                      <a:tailEnd/>
                    </a:ln>
                  </pic:spPr>
                </pic:pic>
              </a:graphicData>
            </a:graphic>
          </wp:inline>
        </w:drawing>
      </w:r>
    </w:p>
    <w:p w:rsidR="003F1688" w:rsidRPr="00392BCF" w:rsidRDefault="003F1688" w:rsidP="003F1688">
      <w:pPr>
        <w:rPr>
          <w:b/>
        </w:rPr>
      </w:pPr>
      <w:r w:rsidRPr="00392BCF">
        <w:rPr>
          <w:b/>
        </w:rPr>
        <w:t>06.02.02</w:t>
      </w:r>
      <w:r w:rsidRPr="00392BCF">
        <w:rPr>
          <w:b/>
        </w:rPr>
        <w:t>合同变更或解除</w:t>
      </w:r>
    </w:p>
    <w:p w:rsidR="003F1688" w:rsidRPr="00392BCF" w:rsidRDefault="003F1688" w:rsidP="003F1688">
      <w:r w:rsidRPr="00392BCF">
        <w:object w:dxaOrig="11670" w:dyaOrig="16591">
          <v:shape id="_x0000_i1029" type="#_x0000_t75" style="width:437.25pt;height:588.75pt" o:ole="">
            <v:imagedata r:id="rId14" o:title=""/>
          </v:shape>
          <o:OLEObject Type="Embed" ProgID="Visio.Drawing.15" ShapeID="_x0000_i1029" DrawAspect="Content" ObjectID="_1582126593" r:id="rId15"/>
        </w:object>
      </w:r>
    </w:p>
    <w:p w:rsidR="003F1688" w:rsidRPr="00392BCF" w:rsidRDefault="003F1688" w:rsidP="003F1688">
      <w:pPr>
        <w:ind w:left="102" w:right="10267"/>
        <w:rPr>
          <w:rFonts w:ascii="Times New Roman" w:eastAsia="Times New Roman" w:hAnsi="Times New Roman" w:cs="Times New Roman"/>
          <w:color w:val="000000" w:themeColor="text1"/>
          <w:sz w:val="20"/>
          <w:szCs w:val="20"/>
        </w:rPr>
      </w:pPr>
      <w:r w:rsidRPr="00392BCF">
        <w:rPr>
          <w:rFonts w:eastAsiaTheme="minorHAnsi"/>
          <w:noProof/>
          <w:color w:val="000000" w:themeColor="text1"/>
        </w:rPr>
        <mc:AlternateContent>
          <mc:Choice Requires="wps">
            <w:drawing>
              <wp:anchor distT="0" distB="0" distL="114300" distR="114300" simplePos="0" relativeHeight="251665408" behindDoc="1" locked="0" layoutInCell="1" allowOverlap="1" wp14:anchorId="6DB32048" wp14:editId="0BEA6365">
                <wp:simplePos x="0" y="0"/>
                <wp:positionH relativeFrom="page">
                  <wp:posOffset>2009775</wp:posOffset>
                </wp:positionH>
                <wp:positionV relativeFrom="paragraph">
                  <wp:posOffset>-3810</wp:posOffset>
                </wp:positionV>
                <wp:extent cx="4455795" cy="927100"/>
                <wp:effectExtent l="0" t="0" r="1905" b="1270"/>
                <wp:wrapNone/>
                <wp:docPr id="1312780" name="文本框 1312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2048" id="文本框 1312780" o:spid="_x0000_s1032" type="#_x0000_t202" style="position:absolute;left:0;text-align:left;margin-left:158.25pt;margin-top:-.3pt;width:350.85pt;height:7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" filled="f" stroked="f">
                <v:textbox inset="0,0,0,0">
                  <w:txbxContent>
                    <w:tbl>
                      <w:tblPr>
                        <w:tblStyle w:val="TableNormal"/>
                        <w:tblW w:w="0" w:type="auto"/>
                        <w:tblLayout w:type="fixed"/>
                        <w:tblLook w:val="01E0" w:firstRow="1" w:lastRow="1" w:firstColumn="1" w:lastColumn="1" w:noHBand="0" w:noVBand="0"/>
                      </w:tblPr>
                      <w:tblGrid>
                        <w:gridCol w:w="3620"/>
                        <w:gridCol w:w="3379"/>
                      </w:tblGrid>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lang w:eastAsia="zh-CN"/>
                              </w:rPr>
                            </w:pPr>
                            <w:r>
                              <w:rPr>
                                <w:rFonts w:ascii="宋体" w:eastAsia="宋体" w:hAnsi="宋体" w:cs="宋体"/>
                                <w:spacing w:val="-1"/>
                                <w:sz w:val="17"/>
                                <w:szCs w:val="17"/>
                                <w:lang w:eastAsia="zh-CN"/>
                              </w:rPr>
                              <w:t>编制单位：石河子大学</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rsidP="009607EF">
                            <w:pPr>
                              <w:pStyle w:val="TableParagraph"/>
                              <w:spacing w:before="90"/>
                              <w:ind w:left="61"/>
                              <w:rPr>
                                <w:rFonts w:ascii="宋体" w:eastAsia="宋体" w:hAnsi="宋体" w:cs="宋体"/>
                                <w:sz w:val="17"/>
                                <w:szCs w:val="17"/>
                                <w:lang w:eastAsia="zh-CN"/>
                              </w:rPr>
                            </w:pPr>
                            <w:r>
                              <w:rPr>
                                <w:rFonts w:ascii="宋体" w:eastAsia="宋体" w:hAnsi="宋体" w:cs="宋体"/>
                                <w:sz w:val="17"/>
                                <w:szCs w:val="17"/>
                                <w:lang w:eastAsia="zh-CN"/>
                              </w:rPr>
                              <w:t xml:space="preserve">流程编号及名称：06 </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lang w:eastAsia="zh-CN"/>
                              </w:rPr>
                            </w:pPr>
                            <w:r>
                              <w:rPr>
                                <w:rFonts w:ascii="宋体" w:eastAsia="宋体" w:hAnsi="宋体" w:cs="宋体"/>
                                <w:spacing w:val="-1"/>
                                <w:sz w:val="17"/>
                                <w:szCs w:val="17"/>
                                <w:lang w:eastAsia="zh-CN"/>
                              </w:rPr>
                              <w:t>业务主管部门：</w:t>
                            </w:r>
                            <w:r>
                              <w:rPr>
                                <w:rFonts w:ascii="宋体" w:eastAsia="宋体" w:hAnsi="宋体" w:cs="宋体" w:hint="eastAsia"/>
                                <w:spacing w:val="-1"/>
                                <w:sz w:val="17"/>
                                <w:szCs w:val="17"/>
                                <w:lang w:eastAsia="zh-CN"/>
                              </w:rPr>
                              <w:t>校办</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4"/>
                              <w:ind w:left="61"/>
                              <w:rPr>
                                <w:rFonts w:ascii="宋体" w:eastAsia="宋体" w:hAnsi="宋体" w:cs="宋体"/>
                                <w:sz w:val="17"/>
                                <w:szCs w:val="17"/>
                              </w:rPr>
                            </w:pPr>
                            <w:r>
                              <w:rPr>
                                <w:rFonts w:ascii="宋体" w:eastAsia="宋体" w:hAnsi="宋体" w:cs="宋体"/>
                                <w:sz w:val="17"/>
                                <w:szCs w:val="17"/>
                              </w:rPr>
                              <w:t>业务参与部门：无</w:t>
                            </w:r>
                          </w:p>
                        </w:tc>
                      </w:tr>
                      <w:tr w:rsidR="003F1688">
                        <w:trPr>
                          <w:trHeight w:hRule="exact" w:val="483"/>
                        </w:trPr>
                        <w:tc>
                          <w:tcPr>
                            <w:tcW w:w="3620"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pacing w:val="-1"/>
                                <w:sz w:val="17"/>
                                <w:szCs w:val="17"/>
                              </w:rPr>
                              <w:t>编制日期：2018年1月</w:t>
                            </w:r>
                          </w:p>
                        </w:tc>
                        <w:tc>
                          <w:tcPr>
                            <w:tcW w:w="3379" w:type="dxa"/>
                            <w:tcBorders>
                              <w:top w:val="single" w:sz="5" w:space="0" w:color="000000"/>
                              <w:left w:val="single" w:sz="5" w:space="0" w:color="000000"/>
                              <w:bottom w:val="single" w:sz="5" w:space="0" w:color="000000"/>
                              <w:right w:val="single" w:sz="5" w:space="0" w:color="000000"/>
                            </w:tcBorders>
                          </w:tcPr>
                          <w:p w:rsidR="003F1688" w:rsidRDefault="003F1688">
                            <w:pPr>
                              <w:pStyle w:val="TableParagraph"/>
                              <w:spacing w:before="90"/>
                              <w:ind w:left="61"/>
                              <w:rPr>
                                <w:rFonts w:ascii="宋体" w:eastAsia="宋体" w:hAnsi="宋体" w:cs="宋体"/>
                                <w:sz w:val="17"/>
                                <w:szCs w:val="17"/>
                              </w:rPr>
                            </w:pPr>
                            <w:r>
                              <w:rPr>
                                <w:rFonts w:ascii="宋体" w:eastAsia="宋体" w:hAnsi="宋体" w:cs="宋体"/>
                                <w:sz w:val="17"/>
                                <w:szCs w:val="17"/>
                              </w:rPr>
                              <w:t>版本号：01</w:t>
                            </w:r>
                          </w:p>
                        </w:tc>
                      </w:tr>
                    </w:tbl>
                    <w:p w:rsidR="003F1688" w:rsidRDefault="003F1688" w:rsidP="003F1688"/>
                  </w:txbxContent>
                </v:textbox>
                <w10:wrap anchorx="page"/>
              </v:shape>
            </w:pict>
          </mc:Fallback>
        </mc:AlternateContent>
      </w:r>
      <w:r w:rsidRPr="00392BCF">
        <w:rPr>
          <w:noProof/>
          <w:color w:val="000000" w:themeColor="text1"/>
        </w:rPr>
        <w:drawing>
          <wp:inline distT="0" distB="0" distL="0" distR="0" wp14:anchorId="39F3C946" wp14:editId="587D4304">
            <wp:extent cx="820492" cy="826936"/>
            <wp:effectExtent l="19050" t="0" r="0" b="0"/>
            <wp:docPr id="1312786" name="图片 131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22109" cy="828565"/>
                    </a:xfrm>
                    <a:prstGeom prst="rect">
                      <a:avLst/>
                    </a:prstGeom>
                    <a:noFill/>
                    <a:ln w="9525">
                      <a:noFill/>
                      <a:miter lim="800000"/>
                      <a:headEnd/>
                      <a:tailEnd/>
                    </a:ln>
                  </pic:spPr>
                </pic:pic>
              </a:graphicData>
            </a:graphic>
          </wp:inline>
        </w:drawing>
      </w:r>
    </w:p>
    <w:p w:rsidR="003F1688" w:rsidRPr="00392BCF" w:rsidRDefault="003F1688" w:rsidP="003F1688">
      <w:pPr>
        <w:rPr>
          <w:b/>
        </w:rPr>
      </w:pPr>
      <w:r w:rsidRPr="00392BCF">
        <w:rPr>
          <w:b/>
        </w:rPr>
        <w:t>06.02.03</w:t>
      </w:r>
      <w:r w:rsidRPr="00392BCF">
        <w:rPr>
          <w:b/>
        </w:rPr>
        <w:t>合同纠纷处理</w:t>
      </w:r>
    </w:p>
    <w:p w:rsidR="003F1688" w:rsidRPr="00392BCF" w:rsidRDefault="003F1688" w:rsidP="003F1688">
      <w:r w:rsidRPr="00392BCF">
        <w:object w:dxaOrig="11670" w:dyaOrig="16591">
          <v:shape id="_x0000_i1030" type="#_x0000_t75" style="width:438.75pt;height:588.75pt" o:ole="">
            <v:imagedata r:id="rId16" o:title=""/>
          </v:shape>
          <o:OLEObject Type="Embed" ProgID="Visio.Drawing.15" ShapeID="_x0000_i1030" DrawAspect="Content" ObjectID="_1582126594" r:id="rId17"/>
        </w:object>
      </w:r>
    </w:p>
    <w:p w:rsidR="003F1688" w:rsidRPr="00392BCF" w:rsidRDefault="003F1688" w:rsidP="003F1688">
      <w:pPr>
        <w:rPr>
          <w:rFonts w:ascii="宋体" w:eastAsia="宋体" w:hAnsi="宋体" w:cs="宋体"/>
          <w:sz w:val="13"/>
          <w:szCs w:val="13"/>
        </w:rPr>
        <w:sectPr w:rsidR="003F1688" w:rsidRPr="00392BCF" w:rsidSect="003F1688">
          <w:headerReference w:type="default" r:id="rId18"/>
          <w:footerReference w:type="default" r:id="rId19"/>
          <w:pgSz w:w="11907" w:h="16860"/>
          <w:pgMar w:top="1600" w:right="1560" w:bottom="280" w:left="1560" w:header="720" w:footer="720" w:gutter="0"/>
          <w:cols w:space="720"/>
        </w:sectPr>
      </w:pPr>
    </w:p>
    <w:p w:rsidR="003F1688" w:rsidRPr="00392BCF" w:rsidRDefault="003F1688" w:rsidP="003F1688">
      <w:pPr>
        <w:pStyle w:val="41"/>
        <w:spacing w:before="0" w:line="367" w:lineRule="exact"/>
        <w:outlineLvl w:val="2"/>
        <w:rPr>
          <w:rFonts w:eastAsiaTheme="minorEastAsia"/>
          <w:lang w:eastAsia="zh-CN"/>
        </w:rPr>
      </w:pPr>
      <w:bookmarkStart w:id="16" w:name="_Toc503360856"/>
      <w:bookmarkStart w:id="17" w:name="_Toc507695298"/>
      <w:r w:rsidRPr="00392BCF">
        <w:rPr>
          <w:rFonts w:ascii="Times New Roman" w:eastAsia="Times New Roman" w:hAnsi="Times New Roman" w:cs="Times New Roman"/>
        </w:rPr>
        <w:lastRenderedPageBreak/>
        <w:t xml:space="preserve">6.8 </w:t>
      </w:r>
      <w:r w:rsidRPr="00392BCF">
        <w:t>合同管理控制矩阵</w:t>
      </w:r>
      <w:bookmarkEnd w:id="16"/>
      <w:bookmarkEnd w:id="17"/>
    </w:p>
    <w:tbl>
      <w:tblPr>
        <w:tblStyle w:val="a3"/>
        <w:tblW w:w="0" w:type="auto"/>
        <w:jc w:val="center"/>
        <w:tblLook w:val="04A0" w:firstRow="1" w:lastRow="0" w:firstColumn="1" w:lastColumn="0" w:noHBand="0" w:noVBand="1"/>
      </w:tblPr>
      <w:tblGrid>
        <w:gridCol w:w="988"/>
        <w:gridCol w:w="1842"/>
        <w:gridCol w:w="1418"/>
        <w:gridCol w:w="962"/>
        <w:gridCol w:w="739"/>
        <w:gridCol w:w="3827"/>
        <w:gridCol w:w="992"/>
        <w:gridCol w:w="851"/>
        <w:gridCol w:w="709"/>
        <w:gridCol w:w="708"/>
        <w:gridCol w:w="998"/>
        <w:gridCol w:w="709"/>
      </w:tblGrid>
      <w:tr w:rsidR="003F1688" w:rsidRPr="00392BCF" w:rsidTr="00B872AC">
        <w:trPr>
          <w:trHeight w:val="416"/>
          <w:jc w:val="center"/>
        </w:trPr>
        <w:tc>
          <w:tcPr>
            <w:tcW w:w="988"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流程编号及名称</w:t>
            </w:r>
          </w:p>
        </w:tc>
        <w:tc>
          <w:tcPr>
            <w:tcW w:w="1842"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控制目标</w:t>
            </w:r>
          </w:p>
        </w:tc>
        <w:tc>
          <w:tcPr>
            <w:tcW w:w="1418"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风险描述</w:t>
            </w:r>
          </w:p>
        </w:tc>
        <w:tc>
          <w:tcPr>
            <w:tcW w:w="962"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风险归类</w:t>
            </w:r>
          </w:p>
        </w:tc>
        <w:tc>
          <w:tcPr>
            <w:tcW w:w="739"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控制点编号</w:t>
            </w:r>
          </w:p>
        </w:tc>
        <w:tc>
          <w:tcPr>
            <w:tcW w:w="3827"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控制措施</w:t>
            </w:r>
          </w:p>
        </w:tc>
        <w:tc>
          <w:tcPr>
            <w:tcW w:w="992"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执行部门和岗位</w:t>
            </w:r>
          </w:p>
        </w:tc>
        <w:tc>
          <w:tcPr>
            <w:tcW w:w="851"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控制行为出现的频率</w:t>
            </w:r>
          </w:p>
        </w:tc>
        <w:tc>
          <w:tcPr>
            <w:tcW w:w="1417" w:type="dxa"/>
            <w:gridSpan w:val="2"/>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控制属性</w:t>
            </w:r>
          </w:p>
        </w:tc>
        <w:tc>
          <w:tcPr>
            <w:tcW w:w="998"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控制证据</w:t>
            </w:r>
          </w:p>
        </w:tc>
        <w:tc>
          <w:tcPr>
            <w:tcW w:w="709"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控制制度</w:t>
            </w:r>
          </w:p>
        </w:tc>
      </w:tr>
      <w:tr w:rsidR="003F1688" w:rsidRPr="00392BCF" w:rsidTr="00B872AC">
        <w:trPr>
          <w:trHeight w:val="416"/>
          <w:jc w:val="center"/>
        </w:trPr>
        <w:tc>
          <w:tcPr>
            <w:tcW w:w="98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84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41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96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39"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3827"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99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851"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09" w:type="dxa"/>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关键控制</w:t>
            </w:r>
          </w:p>
        </w:tc>
        <w:tc>
          <w:tcPr>
            <w:tcW w:w="708" w:type="dxa"/>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一般控制</w:t>
            </w:r>
          </w:p>
        </w:tc>
        <w:tc>
          <w:tcPr>
            <w:tcW w:w="99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09" w:type="dxa"/>
            <w:vMerge/>
            <w:vAlign w:val="center"/>
          </w:tcPr>
          <w:p w:rsidR="003F1688" w:rsidRPr="00392BCF" w:rsidRDefault="003F1688" w:rsidP="00B872AC">
            <w:pPr>
              <w:adjustRightInd w:val="0"/>
              <w:spacing w:line="240" w:lineRule="atLeast"/>
              <w:rPr>
                <w:rFonts w:ascii="宋体" w:eastAsia="宋体" w:hAnsi="宋体"/>
                <w:sz w:val="18"/>
                <w:szCs w:val="18"/>
              </w:rPr>
            </w:pPr>
          </w:p>
        </w:tc>
      </w:tr>
      <w:tr w:rsidR="003F1688" w:rsidRPr="00392BCF" w:rsidTr="00B872AC">
        <w:trPr>
          <w:jc w:val="center"/>
        </w:trPr>
        <w:tc>
          <w:tcPr>
            <w:tcW w:w="98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06.01.01 合同范本体系建立 </w:t>
            </w:r>
          </w:p>
        </w:tc>
        <w:tc>
          <w:tcPr>
            <w:tcW w:w="184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加强合同范本体系管理，明确合同范本建立与修订程序，确保合同范本经过充分论证，提高合同会签效率。 </w:t>
            </w:r>
          </w:p>
        </w:tc>
        <w:tc>
          <w:tcPr>
            <w:tcW w:w="141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如果未对合同范本进行充分审核与论证，合同范本中存在瑕疵或法律漏洞，可能导致学校的合法权益蒙受损失。 </w:t>
            </w:r>
          </w:p>
        </w:tc>
        <w:tc>
          <w:tcPr>
            <w:tcW w:w="96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合同范本体系管理风险 </w:t>
            </w: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1.1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党政办公室法律事务科对合同范本进行论证，重点包括合同范本设计是否合理，通用条款是否合法合规，能否满足业务需要等，并提出参考建议。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每年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合同范本、参考建议 </w:t>
            </w:r>
          </w:p>
        </w:tc>
        <w:tc>
          <w:tcPr>
            <w:tcW w:w="709" w:type="dxa"/>
            <w:vMerge w:val="restart"/>
            <w:vAlign w:val="center"/>
          </w:tcPr>
          <w:p w:rsidR="003F1688" w:rsidRPr="00392BCF" w:rsidRDefault="003F1688" w:rsidP="00B872AC">
            <w:pPr>
              <w:pStyle w:val="Default"/>
              <w:rPr>
                <w:sz w:val="18"/>
                <w:szCs w:val="18"/>
              </w:rPr>
            </w:pPr>
            <w:r w:rsidRPr="00392BCF">
              <w:rPr>
                <w:rFonts w:hint="eastAsia"/>
                <w:sz w:val="18"/>
                <w:szCs w:val="18"/>
              </w:rPr>
              <w:t>《石河子大学合同管理暂行办法》</w:t>
            </w:r>
          </w:p>
        </w:tc>
      </w:tr>
      <w:tr w:rsidR="003F1688" w:rsidRPr="00392BCF" w:rsidTr="00B872AC">
        <w:trPr>
          <w:jc w:val="center"/>
        </w:trPr>
        <w:tc>
          <w:tcPr>
            <w:tcW w:w="98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84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41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96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1.2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业务归口部门负责人对合同范本进行审核，重点包括合同范本设计是否合理，能否满足业务需要，是否充分听取法律事务科的专业意见等，并出具审核意见。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业务归口部门负责人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每年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合同范本、审核意见 </w:t>
            </w:r>
          </w:p>
        </w:tc>
        <w:tc>
          <w:tcPr>
            <w:tcW w:w="709" w:type="dxa"/>
            <w:vMerge/>
            <w:vAlign w:val="center"/>
          </w:tcPr>
          <w:p w:rsidR="003F1688" w:rsidRPr="00392BCF" w:rsidRDefault="003F1688" w:rsidP="00B872AC">
            <w:pPr>
              <w:widowControl w:val="0"/>
              <w:adjustRightInd w:val="0"/>
              <w:spacing w:after="0" w:line="240" w:lineRule="atLeast"/>
              <w:jc w:val="both"/>
              <w:rPr>
                <w:rFonts w:ascii="宋体" w:eastAsia="宋体" w:hAnsi="宋体"/>
                <w:sz w:val="18"/>
                <w:szCs w:val="18"/>
              </w:rPr>
            </w:pPr>
          </w:p>
        </w:tc>
      </w:tr>
      <w:tr w:rsidR="003F1688" w:rsidRPr="00392BCF" w:rsidTr="00B872AC">
        <w:trPr>
          <w:jc w:val="center"/>
        </w:trPr>
        <w:tc>
          <w:tcPr>
            <w:tcW w:w="98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84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41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96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1.3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业务归口部门主管校领导对合同范本进行审批，重点包括合同范本设计是否合理，能否满足业务需求，是否经过充分论证等，并出具审批意见。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业务归口部门主管校领导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每年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合同范本、审批意见 </w:t>
            </w:r>
          </w:p>
        </w:tc>
        <w:tc>
          <w:tcPr>
            <w:tcW w:w="709" w:type="dxa"/>
            <w:vMerge/>
            <w:vAlign w:val="center"/>
          </w:tcPr>
          <w:p w:rsidR="003F1688" w:rsidRPr="00392BCF" w:rsidRDefault="003F1688" w:rsidP="00B872AC">
            <w:pPr>
              <w:adjustRightInd w:val="0"/>
              <w:spacing w:line="240" w:lineRule="atLeast"/>
              <w:rPr>
                <w:rFonts w:ascii="宋体" w:eastAsia="宋体" w:hAnsi="宋体"/>
                <w:sz w:val="18"/>
                <w:szCs w:val="18"/>
              </w:rPr>
            </w:pPr>
          </w:p>
        </w:tc>
      </w:tr>
      <w:tr w:rsidR="003F1688" w:rsidRPr="00392BCF" w:rsidTr="00B872AC">
        <w:trPr>
          <w:jc w:val="center"/>
        </w:trPr>
        <w:tc>
          <w:tcPr>
            <w:tcW w:w="98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06.01.02 合同谈判 </w:t>
            </w:r>
          </w:p>
        </w:tc>
        <w:tc>
          <w:tcPr>
            <w:tcW w:w="184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保证合同谈判过程公开透明，谈判记录有据可查，确保合同订立前充分了解合同对方的主体资格、信用状况等内容，确保对方当事人具备履约能力。 </w:t>
            </w:r>
          </w:p>
        </w:tc>
        <w:tc>
          <w:tcPr>
            <w:tcW w:w="141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如果合同谈判过程不规范，内容不全面，无法充分了解对方的履约能力，导致学校的合法权益受到损失。 </w:t>
            </w:r>
          </w:p>
        </w:tc>
        <w:tc>
          <w:tcPr>
            <w:tcW w:w="96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合同订立风险 </w:t>
            </w: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1.1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合同承办人/单位在谈判前应制定合同谈判方案，明确谈判内容，确保充分了解合同对方主体的资质、信誉、履约能力等内容。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合同谈判方案 </w:t>
            </w:r>
          </w:p>
        </w:tc>
        <w:tc>
          <w:tcPr>
            <w:tcW w:w="709" w:type="dxa"/>
            <w:vMerge w:val="restart"/>
            <w:vAlign w:val="center"/>
          </w:tcPr>
          <w:p w:rsidR="003F1688" w:rsidRPr="00392BCF" w:rsidRDefault="003F1688" w:rsidP="00B872AC">
            <w:pPr>
              <w:pStyle w:val="Default"/>
              <w:rPr>
                <w:sz w:val="18"/>
                <w:szCs w:val="18"/>
              </w:rPr>
            </w:pPr>
            <w:r w:rsidRPr="00392BCF">
              <w:rPr>
                <w:rFonts w:hint="eastAsia"/>
                <w:sz w:val="18"/>
                <w:szCs w:val="18"/>
              </w:rPr>
              <w:t>《石河子大学合同管理暂行办法》</w:t>
            </w:r>
          </w:p>
        </w:tc>
      </w:tr>
      <w:tr w:rsidR="003F1688" w:rsidRPr="00392BCF" w:rsidTr="00B872AC">
        <w:trPr>
          <w:trHeight w:val="767"/>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1.2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对于重大合同，合同承办人/单位应按要求会同学校专业技术人员、法务人员、财务人员组成谈判小组参与谈判。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pStyle w:val="Default"/>
              <w:rPr>
                <w:sz w:val="18"/>
                <w:szCs w:val="18"/>
              </w:rPr>
            </w:pPr>
            <w:r w:rsidRPr="00392BCF">
              <w:rPr>
                <w:rFonts w:hint="eastAsia"/>
                <w:sz w:val="18"/>
                <w:szCs w:val="18"/>
              </w:rPr>
              <w:t>合同谈判小组人员名单</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06.01.03 合同审签 </w:t>
            </w:r>
          </w:p>
        </w:tc>
        <w:tc>
          <w:tcPr>
            <w:tcW w:w="184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保证合同签订程序合法、合规，保证合同双方权利义务对等，充分维护学校合法权益。 </w:t>
            </w:r>
          </w:p>
        </w:tc>
        <w:tc>
          <w:tcPr>
            <w:tcW w:w="1418" w:type="dxa"/>
            <w:vMerge w:val="restart"/>
            <w:vAlign w:val="center"/>
          </w:tcPr>
          <w:p w:rsidR="003F1688" w:rsidRPr="00392BCF" w:rsidRDefault="003F1688" w:rsidP="00B872AC">
            <w:pPr>
              <w:pStyle w:val="Default"/>
              <w:rPr>
                <w:sz w:val="18"/>
                <w:szCs w:val="18"/>
              </w:rPr>
            </w:pPr>
            <w:r w:rsidRPr="00392BCF">
              <w:rPr>
                <w:rFonts w:hint="eastAsia"/>
                <w:sz w:val="18"/>
                <w:szCs w:val="18"/>
              </w:rPr>
              <w:t>如果合同内部管理制度不健全，归口管理部门不明确，未经授权或未按规定的程序签订合同，合同印章</w:t>
            </w:r>
            <w:r w:rsidRPr="00392BCF">
              <w:rPr>
                <w:rFonts w:hint="eastAsia"/>
                <w:sz w:val="18"/>
                <w:szCs w:val="18"/>
              </w:rPr>
              <w:lastRenderedPageBreak/>
              <w:t xml:space="preserve">管理不规范，可能导致经济资源无法正常流入或形成额外的支付义务。 </w:t>
            </w:r>
          </w:p>
        </w:tc>
        <w:tc>
          <w:tcPr>
            <w:tcW w:w="962" w:type="dxa"/>
            <w:vMerge w:val="restart"/>
            <w:vAlign w:val="center"/>
          </w:tcPr>
          <w:p w:rsidR="003F1688" w:rsidRPr="00392BCF" w:rsidRDefault="003F1688" w:rsidP="00B872AC">
            <w:pPr>
              <w:pStyle w:val="Default"/>
              <w:rPr>
                <w:sz w:val="18"/>
                <w:szCs w:val="18"/>
              </w:rPr>
            </w:pPr>
            <w:r w:rsidRPr="00392BCF">
              <w:rPr>
                <w:rFonts w:hint="eastAsia"/>
                <w:sz w:val="18"/>
                <w:szCs w:val="18"/>
              </w:rPr>
              <w:lastRenderedPageBreak/>
              <w:t xml:space="preserve">合同订立风险 </w:t>
            </w: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1.1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合同承办单位负责人对合同初稿进行审核，重点包括合同主体的资质文件是否有效，是否具备履约能力，合同约定标的是否存在异议，是否约定验收标准，并出具审核意见。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合同承办单位负责人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合同、审核意见 </w:t>
            </w:r>
          </w:p>
        </w:tc>
        <w:tc>
          <w:tcPr>
            <w:tcW w:w="709" w:type="dxa"/>
            <w:vMerge w:val="restart"/>
            <w:vAlign w:val="center"/>
          </w:tcPr>
          <w:p w:rsidR="003F1688" w:rsidRPr="00392BCF" w:rsidRDefault="003F1688" w:rsidP="00B872AC">
            <w:pPr>
              <w:pStyle w:val="Default"/>
              <w:rPr>
                <w:sz w:val="18"/>
                <w:szCs w:val="18"/>
              </w:rPr>
            </w:pPr>
            <w:r w:rsidRPr="00392BCF">
              <w:rPr>
                <w:rFonts w:hint="eastAsia"/>
                <w:sz w:val="18"/>
                <w:szCs w:val="18"/>
              </w:rPr>
              <w:t>《石河子大学合同管理暂行</w:t>
            </w:r>
            <w:r w:rsidRPr="00392BCF">
              <w:rPr>
                <w:rFonts w:hint="eastAsia"/>
                <w:sz w:val="18"/>
                <w:szCs w:val="18"/>
              </w:rPr>
              <w:lastRenderedPageBreak/>
              <w:t>办法》</w:t>
            </w: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1.2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业务归口部门负责人对合同初稿进行审核，重点包括合同签订是否符合学校相关制度规定，</w:t>
            </w:r>
            <w:r w:rsidRPr="00392BCF">
              <w:rPr>
                <w:rFonts w:hint="eastAsia"/>
                <w:sz w:val="18"/>
                <w:szCs w:val="18"/>
              </w:rPr>
              <w:lastRenderedPageBreak/>
              <w:t xml:space="preserve">合同权利、义务条款是否合理，是否明确合同解除、终止条件等，并出具审核意见。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lastRenderedPageBreak/>
              <w:t>业务归口部门负责</w:t>
            </w:r>
            <w:r w:rsidRPr="00392BCF">
              <w:rPr>
                <w:rFonts w:hint="eastAsia"/>
                <w:sz w:val="18"/>
                <w:szCs w:val="18"/>
              </w:rPr>
              <w:lastRenderedPageBreak/>
              <w:t xml:space="preserve">人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lastRenderedPageBreak/>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合同、审核意见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1.3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党政办公室法律事务科对合同初稿出具法律意见，重点包括合同条款是否合法合规，合同的中止、终止、解除、违约责任和争议解决条款是否合理明确，并返回给业务归口部门。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合同、法律意见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1.4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会签相关部门对合同初稿进行会签，会签相关部门具体根据合同事宜确定，包括但不限于计财处、人事处、国际处、资产管理处等，审核重点包括合同中相关专业条款是否合理、合同款支付方式是否符合规定等，并出具会签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会签相关部门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合同、会签意见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1.5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合同承办人/单位收到会签单位的会签意见后，任务合同无需修改时，应做出说明，重点包括合同条款的合法合规性，签署的具体要求，无需修改的理由等内容，并出具情况说明文件。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合同、无需修改合同的情况说明文件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1.6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业务归口部门主管校领导对合同进行审（核）批，重点包括合法性、经济性、可行性和严密性，并出具审（核）批意见。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业务归口部门主管校领导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pStyle w:val="Default"/>
              <w:rPr>
                <w:sz w:val="18"/>
                <w:szCs w:val="18"/>
              </w:rPr>
            </w:pPr>
            <w:r w:rsidRPr="00392BCF">
              <w:rPr>
                <w:rFonts w:hint="eastAsia"/>
                <w:sz w:val="18"/>
                <w:szCs w:val="18"/>
              </w:rPr>
              <w:t>合同、审（核）批意见</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1.7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校长对需要盖法人章的合同进行审批，重点包括合法性、经济性、可行性和严密性，并出具审批意见。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校长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pStyle w:val="Default"/>
              <w:rPr>
                <w:sz w:val="18"/>
                <w:szCs w:val="18"/>
              </w:rPr>
            </w:pPr>
            <w:r w:rsidRPr="00392BCF">
              <w:rPr>
                <w:rFonts w:hint="eastAsia"/>
                <w:sz w:val="18"/>
                <w:szCs w:val="18"/>
              </w:rPr>
              <w:t>合同、审批意见</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1.8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对于重大合同，党政办公室法律事务科应建立重大合同管理台账，记录合同对方主体、合同金额、起止期限、重要履行节点等内容，确保台账内容记录完整、准确，并及时更新。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重大合同管理台账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06.02.01 </w:t>
            </w:r>
          </w:p>
          <w:p w:rsidR="003F1688" w:rsidRPr="00392BCF" w:rsidRDefault="003F1688" w:rsidP="00B872AC">
            <w:pPr>
              <w:pStyle w:val="Default"/>
              <w:rPr>
                <w:sz w:val="18"/>
                <w:szCs w:val="18"/>
              </w:rPr>
            </w:pPr>
            <w:r w:rsidRPr="00392BCF">
              <w:rPr>
                <w:rFonts w:hint="eastAsia"/>
                <w:sz w:val="18"/>
                <w:szCs w:val="18"/>
              </w:rPr>
              <w:t xml:space="preserve">合同履行监控 </w:t>
            </w:r>
          </w:p>
        </w:tc>
        <w:tc>
          <w:tcPr>
            <w:tcW w:w="1842" w:type="dxa"/>
            <w:vMerge w:val="restart"/>
            <w:vAlign w:val="center"/>
          </w:tcPr>
          <w:p w:rsidR="003F1688" w:rsidRPr="00392BCF" w:rsidRDefault="003F1688" w:rsidP="00B872AC">
            <w:pPr>
              <w:pStyle w:val="Default"/>
              <w:rPr>
                <w:sz w:val="18"/>
                <w:szCs w:val="18"/>
              </w:rPr>
            </w:pPr>
            <w:r w:rsidRPr="00392BCF">
              <w:rPr>
                <w:rFonts w:hint="eastAsia"/>
                <w:sz w:val="18"/>
                <w:szCs w:val="18"/>
              </w:rPr>
              <w:t>保证对合同履行实施过程进行全程管理，确保合同责任落实到位，发现问题时，及时预警并采取措施解决，有效维护学校权</w:t>
            </w:r>
            <w:r w:rsidRPr="00392BCF">
              <w:rPr>
                <w:rFonts w:hint="eastAsia"/>
                <w:sz w:val="18"/>
                <w:szCs w:val="18"/>
              </w:rPr>
              <w:lastRenderedPageBreak/>
              <w:t xml:space="preserve">益。 </w:t>
            </w:r>
          </w:p>
        </w:tc>
        <w:tc>
          <w:tcPr>
            <w:tcW w:w="1418" w:type="dxa"/>
            <w:vMerge w:val="restart"/>
            <w:vAlign w:val="center"/>
          </w:tcPr>
          <w:p w:rsidR="003F1688" w:rsidRPr="00392BCF" w:rsidRDefault="003F1688" w:rsidP="00B872AC">
            <w:pPr>
              <w:pStyle w:val="Default"/>
              <w:rPr>
                <w:sz w:val="18"/>
                <w:szCs w:val="18"/>
              </w:rPr>
            </w:pPr>
            <w:r w:rsidRPr="00392BCF">
              <w:rPr>
                <w:rFonts w:hint="eastAsia"/>
                <w:sz w:val="18"/>
                <w:szCs w:val="18"/>
              </w:rPr>
              <w:lastRenderedPageBreak/>
              <w:t>合同生效后，合同执行主体未严格恰当地履行合同中约定的义务，或未能及时发现合同</w:t>
            </w:r>
            <w:r w:rsidRPr="00392BCF">
              <w:rPr>
                <w:rFonts w:hint="eastAsia"/>
                <w:sz w:val="18"/>
                <w:szCs w:val="18"/>
              </w:rPr>
              <w:lastRenderedPageBreak/>
              <w:t xml:space="preserve">对方当事人未严格恰当履行约定业务并采取措施，可能导致合同无法正常履行，学校无法取得应有的经济利益。 </w:t>
            </w:r>
          </w:p>
        </w:tc>
        <w:tc>
          <w:tcPr>
            <w:tcW w:w="962" w:type="dxa"/>
            <w:vMerge w:val="restart"/>
            <w:vAlign w:val="center"/>
          </w:tcPr>
          <w:p w:rsidR="003F1688" w:rsidRPr="00392BCF" w:rsidRDefault="003F1688" w:rsidP="00B872AC">
            <w:pPr>
              <w:pStyle w:val="Default"/>
              <w:rPr>
                <w:sz w:val="18"/>
                <w:szCs w:val="18"/>
              </w:rPr>
            </w:pPr>
            <w:r w:rsidRPr="00392BCF">
              <w:rPr>
                <w:rFonts w:hint="eastAsia"/>
                <w:sz w:val="18"/>
                <w:szCs w:val="18"/>
              </w:rPr>
              <w:lastRenderedPageBreak/>
              <w:t xml:space="preserve">合同履行监控风险 </w:t>
            </w: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1.1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合同承办人/单位建立合同台账，如实、准确记录合同编号、合同名称、合同对方单位、合同标的、合同金额、合同有效期、合同经办人、合同实施情况等内容。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合同台账 </w:t>
            </w:r>
          </w:p>
        </w:tc>
        <w:tc>
          <w:tcPr>
            <w:tcW w:w="709" w:type="dxa"/>
            <w:vMerge w:val="restart"/>
            <w:vAlign w:val="center"/>
          </w:tcPr>
          <w:p w:rsidR="003F1688" w:rsidRPr="00392BCF" w:rsidRDefault="003F1688" w:rsidP="00B872AC">
            <w:pPr>
              <w:pStyle w:val="Default"/>
              <w:rPr>
                <w:sz w:val="18"/>
                <w:szCs w:val="18"/>
              </w:rPr>
            </w:pPr>
            <w:r w:rsidRPr="00392BCF">
              <w:rPr>
                <w:rFonts w:hAnsi="宋体" w:hint="eastAsia"/>
                <w:sz w:val="18"/>
                <w:szCs w:val="18"/>
              </w:rPr>
              <w:t>《石河子大学合同履行监控</w:t>
            </w:r>
            <w:r w:rsidRPr="00392BCF">
              <w:rPr>
                <w:rFonts w:hAnsi="宋体" w:hint="eastAsia"/>
                <w:sz w:val="18"/>
                <w:szCs w:val="18"/>
              </w:rPr>
              <w:lastRenderedPageBreak/>
              <w:t>管理规定》</w:t>
            </w: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1.2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业务归口部门对合同承办人/单位的合同履行情况进行监督检查，确保合同主体严格恰当地</w:t>
            </w:r>
            <w:r w:rsidRPr="00392BCF">
              <w:rPr>
                <w:rFonts w:hint="eastAsia"/>
                <w:sz w:val="18"/>
                <w:szCs w:val="18"/>
              </w:rPr>
              <w:lastRenderedPageBreak/>
              <w:t xml:space="preserve">履行合同中约定的义务。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lastRenderedPageBreak/>
              <w:t>业务归口</w:t>
            </w:r>
            <w:r w:rsidRPr="00392BCF">
              <w:rPr>
                <w:rFonts w:hint="eastAsia"/>
                <w:sz w:val="18"/>
                <w:szCs w:val="18"/>
              </w:rPr>
              <w:lastRenderedPageBreak/>
              <w:t xml:space="preserve">部门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lastRenderedPageBreak/>
              <w:t>按需不</w:t>
            </w:r>
            <w:r w:rsidRPr="00392BCF">
              <w:rPr>
                <w:rFonts w:hint="eastAsia"/>
                <w:sz w:val="18"/>
                <w:szCs w:val="18"/>
              </w:rPr>
              <w:lastRenderedPageBreak/>
              <w:t xml:space="preserve">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合同履行情况监督</w:t>
            </w:r>
            <w:r w:rsidRPr="00392BCF">
              <w:rPr>
                <w:rFonts w:hint="eastAsia"/>
                <w:sz w:val="18"/>
                <w:szCs w:val="18"/>
              </w:rPr>
              <w:lastRenderedPageBreak/>
              <w:t xml:space="preserve">检查记录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1.3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合同承办人/单位对合同履行过程中发生的异常情况向业务归口部门进行报告，说明存在的问题，征求业务归口部门的解决意见。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合同承办人/单位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合同履行异常情况报告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1.4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对于合同履行过程中存在的重大问题，业务归口部门与党政办公室法律事务科进行协商，党政办公室法律事务科就问题解决的方式方法提出法律意见。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法律意见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1.5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业务归口部门将合同履行的问题情况及解决方案向主管校领导汇报，确保问题情况属实，解决方案合理可行。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合同履行异常情况报告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ind w:firstLineChars="50" w:firstLine="90"/>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1.6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业务归口部门年底对合同履约情况进行总结、统计，重点包括重大合同的完成情况、合同纠纷的处理情况等内容，并出具总结报告。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每年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合同履行情况总结报告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06.02.02 </w:t>
            </w:r>
          </w:p>
          <w:p w:rsidR="003F1688" w:rsidRPr="00392BCF" w:rsidRDefault="003F1688" w:rsidP="00B872AC">
            <w:pPr>
              <w:pStyle w:val="Default"/>
              <w:rPr>
                <w:sz w:val="18"/>
                <w:szCs w:val="18"/>
              </w:rPr>
            </w:pPr>
            <w:r w:rsidRPr="00392BCF">
              <w:rPr>
                <w:rFonts w:hint="eastAsia"/>
                <w:sz w:val="18"/>
                <w:szCs w:val="18"/>
              </w:rPr>
              <w:t xml:space="preserve">合同变更或解除 </w:t>
            </w:r>
          </w:p>
        </w:tc>
        <w:tc>
          <w:tcPr>
            <w:tcW w:w="184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加强合同变更/解除管理，规范变更/解除程序，依法维护学校合法权益。 </w:t>
            </w:r>
          </w:p>
        </w:tc>
        <w:tc>
          <w:tcPr>
            <w:tcW w:w="141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如果未根据合同履行变化及时变更、解除合同，或未对合同变更/解除申请有效审核，可能导致学校利益受损或引起法律纠纷。 </w:t>
            </w:r>
          </w:p>
        </w:tc>
        <w:tc>
          <w:tcPr>
            <w:tcW w:w="96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合同解除/变更风险 </w:t>
            </w: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1.1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合同承办单位负责人对合同变更/解除申请进行审核，重点包括变更/解除原因是否合理，是否符合合同管理相关规定，并出具审核意见。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合同承办单位负责人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合同变更/解除申请、审核意见 </w:t>
            </w:r>
          </w:p>
        </w:tc>
        <w:tc>
          <w:tcPr>
            <w:tcW w:w="709"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《石河子大学合同变更管理规定》</w:t>
            </w: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1.2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业务归口部门负责人对合同变更/解除申请进行审核，重点包括变更/解除原因是否合理，是否符合合同管理相关规定，并出具审核意见。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业务归口部门负责人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合同变更/解除申请、审核意见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1.3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党政办公室法律事务科对进行合同变更/解除申请进行会商，重点包括合同变更/解除是否合法，是否存在法律风险，并出具法律意见。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党政办公室法法律事务科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合同变更/解除申请、法律意见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1.4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如果业务归口部门决定不按照党政办公室法律事务科给出的法律意见修改合同，业务归口部门需组织对不需修改的原因进行书面说明。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合同变更/解除申请、书面说明 </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ign w:val="center"/>
          </w:tcPr>
          <w:p w:rsidR="003F1688" w:rsidRPr="00392BCF" w:rsidRDefault="003F1688" w:rsidP="00B872AC">
            <w:pPr>
              <w:pStyle w:val="Default"/>
              <w:rPr>
                <w:sz w:val="18"/>
                <w:szCs w:val="18"/>
              </w:rPr>
            </w:pPr>
          </w:p>
        </w:tc>
        <w:tc>
          <w:tcPr>
            <w:tcW w:w="1842" w:type="dxa"/>
            <w:vMerge/>
            <w:vAlign w:val="center"/>
          </w:tcPr>
          <w:p w:rsidR="003F1688" w:rsidRPr="00392BCF" w:rsidRDefault="003F1688" w:rsidP="00B872AC">
            <w:pPr>
              <w:pStyle w:val="Default"/>
              <w:rPr>
                <w:sz w:val="18"/>
                <w:szCs w:val="18"/>
              </w:rPr>
            </w:pPr>
          </w:p>
        </w:tc>
        <w:tc>
          <w:tcPr>
            <w:tcW w:w="1418" w:type="dxa"/>
            <w:vMerge/>
            <w:vAlign w:val="center"/>
          </w:tcPr>
          <w:p w:rsidR="003F1688" w:rsidRPr="00392BCF" w:rsidRDefault="003F1688" w:rsidP="00B872AC">
            <w:pPr>
              <w:pStyle w:val="Default"/>
              <w:rPr>
                <w:sz w:val="18"/>
                <w:szCs w:val="18"/>
              </w:rPr>
            </w:pPr>
          </w:p>
        </w:tc>
        <w:tc>
          <w:tcPr>
            <w:tcW w:w="962" w:type="dxa"/>
            <w:vMerge/>
            <w:vAlign w:val="center"/>
          </w:tcPr>
          <w:p w:rsidR="003F1688" w:rsidRPr="00392BCF" w:rsidRDefault="003F1688" w:rsidP="00B872AC">
            <w:pPr>
              <w:pStyle w:val="Default"/>
              <w:rPr>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1.5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业务归口部门主管校领导对合同变更/解除申请及书面说明（如有）进行审批，确保合同解除/变更的合法性、合理性，并出具审批意见。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业务归口部门主管校领导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pStyle w:val="Default"/>
              <w:rPr>
                <w:sz w:val="18"/>
                <w:szCs w:val="18"/>
              </w:rPr>
            </w:pPr>
            <w:r w:rsidRPr="00392BCF">
              <w:rPr>
                <w:rFonts w:hint="eastAsia"/>
                <w:sz w:val="18"/>
                <w:szCs w:val="18"/>
              </w:rPr>
              <w:t>合同变更/解除申请、书面说明、审批意见</w:t>
            </w:r>
          </w:p>
        </w:tc>
        <w:tc>
          <w:tcPr>
            <w:tcW w:w="709" w:type="dxa"/>
            <w:vMerge/>
            <w:vAlign w:val="center"/>
          </w:tcPr>
          <w:p w:rsidR="003F1688" w:rsidRPr="00392BCF" w:rsidRDefault="003F1688" w:rsidP="00B872AC">
            <w:pPr>
              <w:pStyle w:val="Default"/>
              <w:rPr>
                <w:sz w:val="18"/>
                <w:szCs w:val="18"/>
              </w:rPr>
            </w:pPr>
          </w:p>
        </w:tc>
      </w:tr>
      <w:tr w:rsidR="003F1688" w:rsidRPr="00392BCF" w:rsidTr="00B872AC">
        <w:trPr>
          <w:jc w:val="center"/>
        </w:trPr>
        <w:tc>
          <w:tcPr>
            <w:tcW w:w="988"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06.02.03 </w:t>
            </w:r>
          </w:p>
          <w:p w:rsidR="003F1688" w:rsidRPr="00392BCF" w:rsidRDefault="003F1688" w:rsidP="00B872AC">
            <w:pPr>
              <w:pStyle w:val="Default"/>
              <w:rPr>
                <w:sz w:val="18"/>
                <w:szCs w:val="18"/>
              </w:rPr>
            </w:pPr>
            <w:r w:rsidRPr="00392BCF">
              <w:rPr>
                <w:rFonts w:hint="eastAsia"/>
                <w:sz w:val="18"/>
                <w:szCs w:val="18"/>
              </w:rPr>
              <w:t xml:space="preserve">合同纠纷处理 </w:t>
            </w:r>
          </w:p>
        </w:tc>
        <w:tc>
          <w:tcPr>
            <w:tcW w:w="1842" w:type="dxa"/>
            <w:vMerge w:val="restart"/>
            <w:vAlign w:val="center"/>
          </w:tcPr>
          <w:p w:rsidR="003F1688" w:rsidRPr="00392BCF" w:rsidRDefault="003F1688" w:rsidP="00B872AC">
            <w:pPr>
              <w:pStyle w:val="Default"/>
              <w:rPr>
                <w:sz w:val="18"/>
                <w:szCs w:val="18"/>
              </w:rPr>
            </w:pPr>
            <w:r w:rsidRPr="00392BCF">
              <w:rPr>
                <w:rFonts w:hint="eastAsia"/>
                <w:sz w:val="18"/>
                <w:szCs w:val="18"/>
              </w:rPr>
              <w:t xml:space="preserve">加强学校合同纠纷管理，妥善处理法律纠纷事件，避免或减少影响学校利益、信誉和形象的事件发生。 </w:t>
            </w:r>
          </w:p>
        </w:tc>
        <w:tc>
          <w:tcPr>
            <w:tcW w:w="1418" w:type="dxa"/>
            <w:vMerge w:val="restart"/>
            <w:vAlign w:val="center"/>
          </w:tcPr>
          <w:p w:rsidR="003F1688" w:rsidRPr="00392BCF" w:rsidRDefault="003F1688" w:rsidP="00B872AC">
            <w:pPr>
              <w:pStyle w:val="Default"/>
              <w:jc w:val="both"/>
              <w:rPr>
                <w:rFonts w:hAnsi="宋体"/>
                <w:sz w:val="18"/>
                <w:szCs w:val="18"/>
              </w:rPr>
            </w:pPr>
            <w:r w:rsidRPr="00392BCF">
              <w:rPr>
                <w:rFonts w:hint="eastAsia"/>
                <w:sz w:val="18"/>
                <w:szCs w:val="18"/>
              </w:rPr>
              <w:t>如果合同纠纷未及时得到妥善处理，可能导致纠纷进一步扩大而影响学校正常运营和学校声誉受损。</w:t>
            </w:r>
          </w:p>
        </w:tc>
        <w:tc>
          <w:tcPr>
            <w:tcW w:w="962" w:type="dxa"/>
            <w:vMerge w:val="restart"/>
            <w:vAlign w:val="center"/>
          </w:tcPr>
          <w:p w:rsidR="003F1688" w:rsidRPr="00392BCF" w:rsidRDefault="003F1688" w:rsidP="00B872AC">
            <w:pPr>
              <w:pStyle w:val="Default"/>
              <w:jc w:val="both"/>
              <w:rPr>
                <w:sz w:val="18"/>
                <w:szCs w:val="18"/>
              </w:rPr>
            </w:pPr>
            <w:r w:rsidRPr="00392BCF">
              <w:rPr>
                <w:rFonts w:hint="eastAsia"/>
                <w:sz w:val="18"/>
                <w:szCs w:val="18"/>
              </w:rPr>
              <w:t xml:space="preserve">合同纠纷处理风险 </w:t>
            </w:r>
          </w:p>
          <w:p w:rsidR="003F1688" w:rsidRPr="00392BCF" w:rsidRDefault="003F1688" w:rsidP="00B872AC">
            <w:pPr>
              <w:adjustRightInd w:val="0"/>
              <w:spacing w:line="240" w:lineRule="atLeast"/>
              <w:rPr>
                <w:rFonts w:ascii="宋体" w:eastAsia="宋体" w:hAnsi="宋体"/>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1.1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党政办公室法律事务科对业务归口部门的纠纷咨询需求提出纠纷处理意见，重点包括协商解决是否可行，证据材料是否充足，是否存在法律漏洞，处理方式是否恰当。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hint="eastAsia"/>
                <w:sz w:val="18"/>
                <w:szCs w:val="18"/>
              </w:rPr>
              <w:t>处理意见</w:t>
            </w:r>
          </w:p>
        </w:tc>
        <w:tc>
          <w:tcPr>
            <w:tcW w:w="709" w:type="dxa"/>
            <w:vMerge w:val="restart"/>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ascii="宋体" w:eastAsia="宋体" w:hAnsi="宋体" w:hint="eastAsia"/>
                <w:sz w:val="18"/>
                <w:szCs w:val="18"/>
              </w:rPr>
              <w:t>《石河子大学合同纠纷处理规定》</w:t>
            </w:r>
          </w:p>
        </w:tc>
      </w:tr>
      <w:tr w:rsidR="003F1688" w:rsidRPr="00392BCF" w:rsidTr="00B872AC">
        <w:trPr>
          <w:jc w:val="center"/>
        </w:trPr>
        <w:tc>
          <w:tcPr>
            <w:tcW w:w="98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84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41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96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2.1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业务归口部门负责人对诉讼或应诉方案进行审核，重点包括方案制定是否合理，是否依据事实制定，是否避免不必要损失，并出具审核意见。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业务归口部门负责人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诉讼或应诉方案、审核意见 </w:t>
            </w:r>
          </w:p>
        </w:tc>
        <w:tc>
          <w:tcPr>
            <w:tcW w:w="709" w:type="dxa"/>
            <w:vMerge/>
            <w:vAlign w:val="center"/>
          </w:tcPr>
          <w:p w:rsidR="003F1688" w:rsidRPr="00392BCF" w:rsidRDefault="003F1688" w:rsidP="00B872AC">
            <w:pPr>
              <w:adjustRightInd w:val="0"/>
              <w:spacing w:line="240" w:lineRule="atLeast"/>
              <w:rPr>
                <w:rFonts w:ascii="宋体" w:eastAsia="宋体" w:hAnsi="宋体"/>
                <w:sz w:val="18"/>
                <w:szCs w:val="18"/>
              </w:rPr>
            </w:pPr>
          </w:p>
        </w:tc>
      </w:tr>
      <w:tr w:rsidR="003F1688" w:rsidRPr="00392BCF" w:rsidTr="00B872AC">
        <w:trPr>
          <w:jc w:val="center"/>
        </w:trPr>
        <w:tc>
          <w:tcPr>
            <w:tcW w:w="98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84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418" w:type="dxa"/>
            <w:vMerge w:val="restart"/>
            <w:vAlign w:val="center"/>
          </w:tcPr>
          <w:p w:rsidR="003F1688" w:rsidRPr="00392BCF" w:rsidRDefault="003F1688" w:rsidP="00B872AC">
            <w:pPr>
              <w:pStyle w:val="Default"/>
              <w:jc w:val="both"/>
              <w:rPr>
                <w:rFonts w:hAnsi="宋体"/>
                <w:sz w:val="18"/>
                <w:szCs w:val="18"/>
              </w:rPr>
            </w:pPr>
            <w:r w:rsidRPr="00392BCF">
              <w:rPr>
                <w:rFonts w:hint="eastAsia"/>
                <w:sz w:val="18"/>
                <w:szCs w:val="18"/>
              </w:rPr>
              <w:t xml:space="preserve">如果未及时报送诉讼和应诉方案，诉讼应诉处理不当，可能会导致学校权益受到重大损失，影响学校声誉。 </w:t>
            </w:r>
          </w:p>
        </w:tc>
        <w:tc>
          <w:tcPr>
            <w:tcW w:w="96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2.2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党政办公室法律事务科对诉讼或应诉方案提出法律意见，重点包括方案制定是否合理，是否依据事实制定，是否避免不必要损失，是否存在法律风险。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党政办公室法律事务科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p>
        </w:tc>
        <w:tc>
          <w:tcPr>
            <w:tcW w:w="708"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998" w:type="dxa"/>
            <w:vAlign w:val="center"/>
          </w:tcPr>
          <w:p w:rsidR="003F1688" w:rsidRPr="00392BCF" w:rsidRDefault="003F1688" w:rsidP="00B872AC">
            <w:pPr>
              <w:pStyle w:val="Default"/>
              <w:rPr>
                <w:sz w:val="18"/>
                <w:szCs w:val="18"/>
              </w:rPr>
            </w:pPr>
            <w:r w:rsidRPr="00392BCF">
              <w:rPr>
                <w:rFonts w:hint="eastAsia"/>
                <w:sz w:val="18"/>
                <w:szCs w:val="18"/>
              </w:rPr>
              <w:t xml:space="preserve">诉讼或应诉方案、法律意见 </w:t>
            </w:r>
          </w:p>
        </w:tc>
        <w:tc>
          <w:tcPr>
            <w:tcW w:w="709" w:type="dxa"/>
            <w:vMerge/>
            <w:vAlign w:val="center"/>
          </w:tcPr>
          <w:p w:rsidR="003F1688" w:rsidRPr="00392BCF" w:rsidRDefault="003F1688" w:rsidP="00B872AC">
            <w:pPr>
              <w:adjustRightInd w:val="0"/>
              <w:spacing w:line="240" w:lineRule="atLeast"/>
              <w:rPr>
                <w:rFonts w:ascii="宋体" w:eastAsia="宋体" w:hAnsi="宋体"/>
                <w:sz w:val="18"/>
                <w:szCs w:val="18"/>
              </w:rPr>
            </w:pPr>
          </w:p>
        </w:tc>
      </w:tr>
      <w:tr w:rsidR="003F1688" w:rsidRPr="00392BCF" w:rsidTr="00B872AC">
        <w:trPr>
          <w:jc w:val="center"/>
        </w:trPr>
        <w:tc>
          <w:tcPr>
            <w:tcW w:w="98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84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1418"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962" w:type="dxa"/>
            <w:vMerge/>
            <w:vAlign w:val="center"/>
          </w:tcPr>
          <w:p w:rsidR="003F1688" w:rsidRPr="00392BCF" w:rsidRDefault="003F1688" w:rsidP="00B872AC">
            <w:pPr>
              <w:adjustRightInd w:val="0"/>
              <w:spacing w:line="240" w:lineRule="atLeast"/>
              <w:rPr>
                <w:rFonts w:ascii="宋体" w:eastAsia="宋体" w:hAnsi="宋体"/>
                <w:sz w:val="18"/>
                <w:szCs w:val="18"/>
              </w:rPr>
            </w:pPr>
          </w:p>
        </w:tc>
        <w:tc>
          <w:tcPr>
            <w:tcW w:w="739" w:type="dxa"/>
            <w:vAlign w:val="center"/>
          </w:tcPr>
          <w:p w:rsidR="003F1688" w:rsidRPr="00392BCF" w:rsidRDefault="003F1688" w:rsidP="00B872AC">
            <w:pPr>
              <w:pStyle w:val="Default"/>
              <w:rPr>
                <w:sz w:val="18"/>
                <w:szCs w:val="18"/>
              </w:rPr>
            </w:pPr>
            <w:r w:rsidRPr="00392BCF">
              <w:rPr>
                <w:rFonts w:hint="eastAsia"/>
                <w:sz w:val="18"/>
                <w:szCs w:val="18"/>
              </w:rPr>
              <w:t xml:space="preserve">2.3 </w:t>
            </w:r>
          </w:p>
        </w:tc>
        <w:tc>
          <w:tcPr>
            <w:tcW w:w="3827" w:type="dxa"/>
            <w:vAlign w:val="center"/>
          </w:tcPr>
          <w:p w:rsidR="003F1688" w:rsidRPr="00392BCF" w:rsidRDefault="003F1688" w:rsidP="00B872AC">
            <w:pPr>
              <w:pStyle w:val="Default"/>
              <w:rPr>
                <w:sz w:val="18"/>
                <w:szCs w:val="18"/>
              </w:rPr>
            </w:pPr>
            <w:r w:rsidRPr="00392BCF">
              <w:rPr>
                <w:rFonts w:hint="eastAsia"/>
                <w:sz w:val="18"/>
                <w:szCs w:val="18"/>
              </w:rPr>
              <w:t xml:space="preserve">校长办公会对诉讼或应诉方案进行审批，重点包括方案的可行性、合法性，是否最大程度的维护学校合法权益，并出具审批意见。 </w:t>
            </w:r>
          </w:p>
        </w:tc>
        <w:tc>
          <w:tcPr>
            <w:tcW w:w="992" w:type="dxa"/>
            <w:vAlign w:val="center"/>
          </w:tcPr>
          <w:p w:rsidR="003F1688" w:rsidRPr="00392BCF" w:rsidRDefault="003F1688" w:rsidP="00B872AC">
            <w:pPr>
              <w:pStyle w:val="Default"/>
              <w:rPr>
                <w:sz w:val="18"/>
                <w:szCs w:val="18"/>
              </w:rPr>
            </w:pPr>
            <w:r w:rsidRPr="00392BCF">
              <w:rPr>
                <w:rFonts w:hint="eastAsia"/>
                <w:sz w:val="18"/>
                <w:szCs w:val="18"/>
              </w:rPr>
              <w:t xml:space="preserve">校长办公会 </w:t>
            </w:r>
          </w:p>
        </w:tc>
        <w:tc>
          <w:tcPr>
            <w:tcW w:w="851" w:type="dxa"/>
            <w:vAlign w:val="center"/>
          </w:tcPr>
          <w:p w:rsidR="003F1688" w:rsidRPr="00392BCF" w:rsidRDefault="003F1688" w:rsidP="00B872AC">
            <w:pPr>
              <w:pStyle w:val="Default"/>
              <w:rPr>
                <w:sz w:val="18"/>
                <w:szCs w:val="18"/>
              </w:rPr>
            </w:pPr>
            <w:r w:rsidRPr="00392BCF">
              <w:rPr>
                <w:rFonts w:hint="eastAsia"/>
                <w:sz w:val="18"/>
                <w:szCs w:val="18"/>
              </w:rPr>
              <w:t xml:space="preserve">按需不定期 </w:t>
            </w:r>
          </w:p>
        </w:tc>
        <w:tc>
          <w:tcPr>
            <w:tcW w:w="709" w:type="dxa"/>
            <w:vAlign w:val="center"/>
          </w:tcPr>
          <w:p w:rsidR="003F1688" w:rsidRPr="00392BCF" w:rsidRDefault="003F1688" w:rsidP="00B872AC">
            <w:pPr>
              <w:pStyle w:val="Default"/>
              <w:rPr>
                <w:sz w:val="18"/>
                <w:szCs w:val="18"/>
              </w:rPr>
            </w:pPr>
            <w:r w:rsidRPr="00392BCF">
              <w:rPr>
                <w:rFonts w:hint="eastAsia"/>
                <w:sz w:val="18"/>
                <w:szCs w:val="18"/>
              </w:rPr>
              <w:t xml:space="preserve">√ </w:t>
            </w:r>
          </w:p>
        </w:tc>
        <w:tc>
          <w:tcPr>
            <w:tcW w:w="708" w:type="dxa"/>
            <w:vAlign w:val="center"/>
          </w:tcPr>
          <w:p w:rsidR="003F1688" w:rsidRPr="00392BCF" w:rsidRDefault="003F1688" w:rsidP="00B872AC">
            <w:pPr>
              <w:pStyle w:val="Default"/>
              <w:rPr>
                <w:sz w:val="18"/>
                <w:szCs w:val="18"/>
              </w:rPr>
            </w:pPr>
          </w:p>
        </w:tc>
        <w:tc>
          <w:tcPr>
            <w:tcW w:w="998" w:type="dxa"/>
            <w:vAlign w:val="center"/>
          </w:tcPr>
          <w:p w:rsidR="003F1688" w:rsidRPr="00392BCF" w:rsidRDefault="003F1688" w:rsidP="00B872AC">
            <w:pPr>
              <w:adjustRightInd w:val="0"/>
              <w:spacing w:line="240" w:lineRule="atLeast"/>
              <w:rPr>
                <w:rFonts w:ascii="宋体" w:eastAsia="宋体" w:hAnsi="宋体"/>
                <w:sz w:val="18"/>
                <w:szCs w:val="18"/>
              </w:rPr>
            </w:pPr>
            <w:r w:rsidRPr="00392BCF">
              <w:rPr>
                <w:rFonts w:hint="eastAsia"/>
                <w:sz w:val="18"/>
                <w:szCs w:val="18"/>
              </w:rPr>
              <w:t>诉讼或应诉方案、审批意见</w:t>
            </w:r>
          </w:p>
        </w:tc>
        <w:tc>
          <w:tcPr>
            <w:tcW w:w="709" w:type="dxa"/>
            <w:vMerge/>
            <w:vAlign w:val="center"/>
          </w:tcPr>
          <w:p w:rsidR="003F1688" w:rsidRPr="00392BCF" w:rsidRDefault="003F1688" w:rsidP="00B872AC">
            <w:pPr>
              <w:adjustRightInd w:val="0"/>
              <w:spacing w:line="240" w:lineRule="atLeast"/>
              <w:rPr>
                <w:rFonts w:ascii="宋体" w:eastAsia="宋体" w:hAnsi="宋体"/>
                <w:sz w:val="18"/>
                <w:szCs w:val="18"/>
              </w:rPr>
            </w:pPr>
          </w:p>
        </w:tc>
      </w:tr>
    </w:tbl>
    <w:p w:rsidR="003F1688" w:rsidRPr="00392BCF" w:rsidRDefault="003F1688" w:rsidP="003F1688">
      <w:pPr>
        <w:sectPr w:rsidR="003F1688" w:rsidRPr="00392BCF">
          <w:headerReference w:type="default" r:id="rId20"/>
          <w:footerReference w:type="default" r:id="rId21"/>
          <w:pgSz w:w="16841" w:h="11920" w:orient="landscape"/>
          <w:pgMar w:top="1100" w:right="980" w:bottom="1280" w:left="1000" w:header="877" w:footer="1081" w:gutter="0"/>
          <w:cols w:space="720"/>
        </w:sectPr>
      </w:pPr>
    </w:p>
    <w:p w:rsidR="004F34F4" w:rsidRPr="003F1688" w:rsidRDefault="004F34F4">
      <w:bookmarkStart w:id="18" w:name="_GoBack"/>
      <w:bookmarkEnd w:id="18"/>
    </w:p>
    <w:sectPr w:rsidR="004F34F4" w:rsidRPr="003F16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7E" w:rsidRDefault="003F1688">
    <w:pPr>
      <w:spacing w:line="200" w:lineRule="exact"/>
      <w:rPr>
        <w:sz w:val="20"/>
        <w:szCs w:val="20"/>
      </w:rPr>
    </w:pPr>
    <w:r>
      <w:rPr>
        <w:noProof/>
        <w:lang w:eastAsia="en-US"/>
      </w:rPr>
      <mc:AlternateContent>
        <mc:Choice Requires="wps">
          <w:drawing>
            <wp:anchor distT="0" distB="0" distL="114300" distR="114300" simplePos="0" relativeHeight="251655168" behindDoc="1" locked="0" layoutInCell="1" allowOverlap="1" wp14:anchorId="3F5703A7" wp14:editId="0833E9B9">
              <wp:simplePos x="0" y="0"/>
              <wp:positionH relativeFrom="page">
                <wp:posOffset>3782060</wp:posOffset>
              </wp:positionH>
              <wp:positionV relativeFrom="page">
                <wp:posOffset>9866630</wp:posOffset>
              </wp:positionV>
              <wp:extent cx="224790" cy="139700"/>
              <wp:effectExtent l="635" t="0" r="3175" b="4445"/>
              <wp:wrapNone/>
              <wp:docPr id="1310537" name="文本框 1310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87E" w:rsidRDefault="003F1688">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311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03A7" id="_x0000_t202" coordsize="21600,21600" o:spt="202" path="m,l,21600r21600,l21600,xe">
              <v:stroke joinstyle="miter"/>
              <v:path gradientshapeok="t" o:connecttype="rect"/>
            </v:shapetype>
            <v:shape id="文本框 1310537" o:spid="_x0000_s1034" type="#_x0000_t202" style="position:absolute;margin-left:297.8pt;margin-top:776.9pt;width:17.7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" filled="f" stroked="f">
              <v:textbox inset="0,0,0,0">
                <w:txbxContent>
                  <w:p w:rsidR="008F487E" w:rsidRDefault="003F1688">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311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7E" w:rsidRDefault="003F1688">
    <w:pPr>
      <w:spacing w:line="200" w:lineRule="exact"/>
      <w:rPr>
        <w:sz w:val="20"/>
        <w:szCs w:val="20"/>
      </w:rPr>
    </w:pPr>
    <w:r>
      <w:rPr>
        <w:noProof/>
        <w:lang w:eastAsia="en-US"/>
      </w:rPr>
      <mc:AlternateContent>
        <mc:Choice Requires="wps">
          <w:drawing>
            <wp:anchor distT="0" distB="0" distL="114300" distR="114300" simplePos="0" relativeHeight="251662336" behindDoc="1" locked="0" layoutInCell="1" allowOverlap="1" wp14:anchorId="52177992" wp14:editId="699FB785">
              <wp:simplePos x="0" y="0"/>
              <wp:positionH relativeFrom="page">
                <wp:posOffset>5347335</wp:posOffset>
              </wp:positionH>
              <wp:positionV relativeFrom="page">
                <wp:posOffset>6734810</wp:posOffset>
              </wp:positionV>
              <wp:extent cx="224790" cy="139700"/>
              <wp:effectExtent l="3810" t="635" r="0" b="2540"/>
              <wp:wrapNone/>
              <wp:docPr id="1310533" name="文本框 1310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87E" w:rsidRDefault="003F1688">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315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7992" id="_x0000_t202" coordsize="21600,21600" o:spt="202" path="m,l,21600r21600,l21600,xe">
              <v:stroke joinstyle="miter"/>
              <v:path gradientshapeok="t" o:connecttype="rect"/>
            </v:shapetype>
            <v:shape id="文本框 1310533" o:spid="_x0000_s1036" type="#_x0000_t202" style="position:absolute;margin-left:421.05pt;margin-top:530.3pt;width:17.7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" filled="f" stroked="f">
              <v:textbox inset="0,0,0,0">
                <w:txbxContent>
                  <w:p w:rsidR="008F487E" w:rsidRDefault="003F1688">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315</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7E" w:rsidRDefault="003F1688">
    <w:pPr>
      <w:spacing w:line="200" w:lineRule="exact"/>
      <w:rPr>
        <w:sz w:val="20"/>
        <w:szCs w:val="20"/>
      </w:rPr>
    </w:pPr>
    <w:r>
      <w:rPr>
        <w:noProof/>
        <w:lang w:eastAsia="en-US"/>
      </w:rPr>
      <mc:AlternateContent>
        <mc:Choice Requires="wpg">
          <w:drawing>
            <wp:anchor distT="0" distB="0" distL="114300" distR="114300" simplePos="0" relativeHeight="251651072" behindDoc="1" locked="0" layoutInCell="1" allowOverlap="1" wp14:anchorId="31BECAE6" wp14:editId="7F7AB903">
              <wp:simplePos x="0" y="0"/>
              <wp:positionH relativeFrom="page">
                <wp:posOffset>1062355</wp:posOffset>
              </wp:positionH>
              <wp:positionV relativeFrom="page">
                <wp:posOffset>705485</wp:posOffset>
              </wp:positionV>
              <wp:extent cx="5438775" cy="1270"/>
              <wp:effectExtent l="14605" t="10160" r="13970" b="7620"/>
              <wp:wrapNone/>
              <wp:docPr id="1310539" name="组合 1310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1270"/>
                        <a:chOff x="1673" y="1111"/>
                        <a:chExt cx="8565" cy="2"/>
                      </a:xfrm>
                    </wpg:grpSpPr>
                    <wps:wsp>
                      <wps:cNvPr id="1310540" name="Freeform 2"/>
                      <wps:cNvSpPr>
                        <a:spLocks/>
                      </wps:cNvSpPr>
                      <wps:spPr bwMode="auto">
                        <a:xfrm>
                          <a:off x="1673" y="1111"/>
                          <a:ext cx="8565" cy="2"/>
                        </a:xfrm>
                        <a:custGeom>
                          <a:avLst/>
                          <a:gdLst>
                            <a:gd name="T0" fmla="+- 0 1673 1673"/>
                            <a:gd name="T1" fmla="*/ T0 w 8565"/>
                            <a:gd name="T2" fmla="+- 0 10238 1673"/>
                            <a:gd name="T3" fmla="*/ T2 w 8565"/>
                          </a:gdLst>
                          <a:ahLst/>
                          <a:cxnLst>
                            <a:cxn ang="0">
                              <a:pos x="T1" y="0"/>
                            </a:cxn>
                            <a:cxn ang="0">
                              <a:pos x="T3" y="0"/>
                            </a:cxn>
                          </a:cxnLst>
                          <a:rect l="0" t="0" r="r" b="b"/>
                          <a:pathLst>
                            <a:path w="8565">
                              <a:moveTo>
                                <a:pt x="0" y="0"/>
                              </a:moveTo>
                              <a:lnTo>
                                <a:pt x="85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F9CB4" id="组合 1310539" o:spid="_x0000_s1026" style="position:absolute;left:0;text-align:left;margin-left:83.65pt;margin-top:55.55pt;width:428.25pt;height:.1pt;z-index:-251665408;mso-position-horizontal-relative:page;mso-position-vertical-relative:page" coordorigin="1673,1111" coordsize="8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">
              <v:shape id="Freeform 2" o:spid="_x0000_s1027" style="position:absolute;left:1673;top:1111;width:8565;height:2;visibility:visible;mso-wrap-style:square;v-text-anchor:top" coordsize="8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" path="m,l8565,e" filled="f" strokeweight=".82pt">
                <v:path arrowok="t" o:connecttype="custom" o:connectlocs="0,0;8565,0" o:connectangles="0,0"/>
              </v:shape>
              <w10:wrap anchorx="page" anchory="page"/>
            </v:group>
          </w:pict>
        </mc:Fallback>
      </mc:AlternateContent>
    </w:r>
    <w:r>
      <w:rPr>
        <w:noProof/>
        <w:lang w:eastAsia="en-US"/>
      </w:rPr>
      <mc:AlternateContent>
        <mc:Choice Requires="wps">
          <w:drawing>
            <wp:anchor distT="0" distB="0" distL="114300" distR="114300" simplePos="0" relativeHeight="251653120" behindDoc="1" locked="0" layoutInCell="1" allowOverlap="1" wp14:anchorId="221891AA" wp14:editId="2398FE0D">
              <wp:simplePos x="0" y="0"/>
              <wp:positionH relativeFrom="page">
                <wp:posOffset>4869815</wp:posOffset>
              </wp:positionH>
              <wp:positionV relativeFrom="page">
                <wp:posOffset>544195</wp:posOffset>
              </wp:positionV>
              <wp:extent cx="1625600" cy="139700"/>
              <wp:effectExtent l="2540" t="1270" r="635" b="1905"/>
              <wp:wrapNone/>
              <wp:docPr id="1310538" name="文本框 1310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87E" w:rsidRDefault="003F1688">
                          <w:pPr>
                            <w:spacing w:line="200" w:lineRule="exact"/>
                            <w:ind w:left="20"/>
                            <w:rPr>
                              <w:rFonts w:ascii="宋体" w:eastAsia="宋体" w:hAnsi="宋体" w:cs="宋体"/>
                              <w:sz w:val="18"/>
                              <w:szCs w:val="18"/>
                            </w:rPr>
                          </w:pPr>
                          <w:r>
                            <w:rPr>
                              <w:rFonts w:ascii="宋体" w:eastAsia="宋体" w:hAnsi="宋体" w:cs="宋体" w:hint="eastAsia"/>
                              <w:sz w:val="18"/>
                              <w:szCs w:val="18"/>
                            </w:rPr>
                            <w:t>石河子</w:t>
                          </w:r>
                          <w:r>
                            <w:rPr>
                              <w:rFonts w:ascii="宋体" w:eastAsia="宋体" w:hAnsi="宋体" w:cs="宋体"/>
                              <w:sz w:val="18"/>
                              <w:szCs w:val="18"/>
                            </w:rPr>
                            <w:t>大学内部控制管理手册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1AA" id="_x0000_t202" coordsize="21600,21600" o:spt="202" path="m,l,21600r21600,l21600,xe">
              <v:stroke joinstyle="miter"/>
              <v:path gradientshapeok="t" o:connecttype="rect"/>
            </v:shapetype>
            <v:shape id="文本框 1310538" o:spid="_x0000_s1033" type="#_x0000_t202" style="position:absolute;margin-left:383.45pt;margin-top:42.85pt;width:128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" filled="f" stroked="f">
              <v:textbox inset="0,0,0,0">
                <w:txbxContent>
                  <w:p w:rsidR="008F487E" w:rsidRDefault="003F1688">
                    <w:pPr>
                      <w:spacing w:line="200" w:lineRule="exact"/>
                      <w:ind w:left="20"/>
                      <w:rPr>
                        <w:rFonts w:ascii="宋体" w:eastAsia="宋体" w:hAnsi="宋体" w:cs="宋体"/>
                        <w:sz w:val="18"/>
                        <w:szCs w:val="18"/>
                      </w:rPr>
                    </w:pPr>
                    <w:r>
                      <w:rPr>
                        <w:rFonts w:ascii="宋体" w:eastAsia="宋体" w:hAnsi="宋体" w:cs="宋体" w:hint="eastAsia"/>
                        <w:sz w:val="18"/>
                        <w:szCs w:val="18"/>
                      </w:rPr>
                      <w:t>石河子</w:t>
                    </w:r>
                    <w:r>
                      <w:rPr>
                        <w:rFonts w:ascii="宋体" w:eastAsia="宋体" w:hAnsi="宋体" w:cs="宋体"/>
                        <w:sz w:val="18"/>
                        <w:szCs w:val="18"/>
                      </w:rPr>
                      <w:t>大学内部控制管理手册</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87E" w:rsidRDefault="003F1688">
    <w:pPr>
      <w:spacing w:line="200" w:lineRule="exact"/>
      <w:rPr>
        <w:sz w:val="20"/>
        <w:szCs w:val="20"/>
      </w:rPr>
    </w:pPr>
    <w:r>
      <w:rPr>
        <w:noProof/>
        <w:lang w:eastAsia="en-US"/>
      </w:rPr>
      <mc:AlternateContent>
        <mc:Choice Requires="wpg">
          <w:drawing>
            <wp:anchor distT="0" distB="0" distL="114300" distR="114300" simplePos="0" relativeHeight="251658240" behindDoc="1" locked="0" layoutInCell="1" allowOverlap="1" wp14:anchorId="4A9A1FB2" wp14:editId="15BEC011">
              <wp:simplePos x="0" y="0"/>
              <wp:positionH relativeFrom="page">
                <wp:posOffset>1062355</wp:posOffset>
              </wp:positionH>
              <wp:positionV relativeFrom="page">
                <wp:posOffset>705485</wp:posOffset>
              </wp:positionV>
              <wp:extent cx="8570595" cy="1270"/>
              <wp:effectExtent l="14605" t="10160" r="6350" b="7620"/>
              <wp:wrapNone/>
              <wp:docPr id="1310535" name="组合 1310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0595" cy="1270"/>
                        <a:chOff x="1673" y="1111"/>
                        <a:chExt cx="13497" cy="2"/>
                      </a:xfrm>
                    </wpg:grpSpPr>
                    <wps:wsp>
                      <wps:cNvPr id="1310536" name="Freeform 6"/>
                      <wps:cNvSpPr>
                        <a:spLocks/>
                      </wps:cNvSpPr>
                      <wps:spPr bwMode="auto">
                        <a:xfrm>
                          <a:off x="1673" y="1111"/>
                          <a:ext cx="13497" cy="2"/>
                        </a:xfrm>
                        <a:custGeom>
                          <a:avLst/>
                          <a:gdLst>
                            <a:gd name="T0" fmla="+- 0 1673 1673"/>
                            <a:gd name="T1" fmla="*/ T0 w 13497"/>
                            <a:gd name="T2" fmla="+- 0 15170 1673"/>
                            <a:gd name="T3" fmla="*/ T2 w 13497"/>
                          </a:gdLst>
                          <a:ahLst/>
                          <a:cxnLst>
                            <a:cxn ang="0">
                              <a:pos x="T1" y="0"/>
                            </a:cxn>
                            <a:cxn ang="0">
                              <a:pos x="T3" y="0"/>
                            </a:cxn>
                          </a:cxnLst>
                          <a:rect l="0" t="0" r="r" b="b"/>
                          <a:pathLst>
                            <a:path w="13497">
                              <a:moveTo>
                                <a:pt x="0" y="0"/>
                              </a:moveTo>
                              <a:lnTo>
                                <a:pt x="1349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32DE9" id="组合 1310535" o:spid="_x0000_s1026" style="position:absolute;left:0;text-align:left;margin-left:83.65pt;margin-top:55.55pt;width:674.85pt;height:.1pt;z-index:-251658240;mso-position-horizontal-relative:page;mso-position-vertical-relative:page" coordorigin="1673,1111" coordsize="13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">
              <v:shape id="Freeform 6" o:spid="_x0000_s1027" style="position:absolute;left:1673;top:1111;width:13497;height:2;visibility:visible;mso-wrap-style:square;v-text-anchor:top" coordsize="13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" path="m,l13497,e" filled="f" strokeweight=".82pt">
                <v:path arrowok="t" o:connecttype="custom" o:connectlocs="0,0;13497,0" o:connectangles="0,0"/>
              </v:shape>
              <w10:wrap anchorx="page" anchory="page"/>
            </v:group>
          </w:pict>
        </mc:Fallback>
      </mc:AlternateContent>
    </w:r>
    <w:r>
      <w:rPr>
        <w:noProof/>
        <w:lang w:eastAsia="en-US"/>
      </w:rPr>
      <mc:AlternateContent>
        <mc:Choice Requires="wps">
          <w:drawing>
            <wp:anchor distT="0" distB="0" distL="114300" distR="114300" simplePos="0" relativeHeight="251661312" behindDoc="1" locked="0" layoutInCell="1" allowOverlap="1" wp14:anchorId="51DAFBD4" wp14:editId="58FBE1EF">
              <wp:simplePos x="0" y="0"/>
              <wp:positionH relativeFrom="page">
                <wp:posOffset>8001635</wp:posOffset>
              </wp:positionH>
              <wp:positionV relativeFrom="page">
                <wp:posOffset>544195</wp:posOffset>
              </wp:positionV>
              <wp:extent cx="1625600" cy="139700"/>
              <wp:effectExtent l="635" t="1270" r="2540" b="1905"/>
              <wp:wrapNone/>
              <wp:docPr id="1310534" name="文本框 1310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87E" w:rsidRDefault="003F1688">
                          <w:pPr>
                            <w:spacing w:line="200" w:lineRule="exact"/>
                            <w:ind w:left="20"/>
                            <w:rPr>
                              <w:rFonts w:ascii="宋体" w:eastAsia="宋体" w:hAnsi="宋体" w:cs="宋体"/>
                              <w:sz w:val="18"/>
                              <w:szCs w:val="18"/>
                            </w:rPr>
                          </w:pPr>
                          <w:r>
                            <w:rPr>
                              <w:rFonts w:ascii="宋体" w:eastAsia="宋体" w:hAnsi="宋体" w:cs="宋体" w:hint="eastAsia"/>
                              <w:sz w:val="18"/>
                              <w:szCs w:val="18"/>
                            </w:rPr>
                            <w:t>石河子</w:t>
                          </w:r>
                          <w:r>
                            <w:rPr>
                              <w:rFonts w:ascii="宋体" w:eastAsia="宋体" w:hAnsi="宋体" w:cs="宋体"/>
                              <w:sz w:val="18"/>
                              <w:szCs w:val="18"/>
                            </w:rPr>
                            <w:t>大学内部控制管理手册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AFBD4" id="_x0000_t202" coordsize="21600,21600" o:spt="202" path="m,l,21600r21600,l21600,xe">
              <v:stroke joinstyle="miter"/>
              <v:path gradientshapeok="t" o:connecttype="rect"/>
            </v:shapetype>
            <v:shape id="文本框 1310534" o:spid="_x0000_s1035" type="#_x0000_t202" style="position:absolute;margin-left:630.05pt;margin-top:42.85pt;width:12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" filled="f" stroked="f">
              <v:textbox inset="0,0,0,0">
                <w:txbxContent>
                  <w:p w:rsidR="008F487E" w:rsidRDefault="003F1688">
                    <w:pPr>
                      <w:spacing w:line="200" w:lineRule="exact"/>
                      <w:ind w:left="20"/>
                      <w:rPr>
                        <w:rFonts w:ascii="宋体" w:eastAsia="宋体" w:hAnsi="宋体" w:cs="宋体"/>
                        <w:sz w:val="18"/>
                        <w:szCs w:val="18"/>
                      </w:rPr>
                    </w:pPr>
                    <w:r>
                      <w:rPr>
                        <w:rFonts w:ascii="宋体" w:eastAsia="宋体" w:hAnsi="宋体" w:cs="宋体" w:hint="eastAsia"/>
                        <w:sz w:val="18"/>
                        <w:szCs w:val="18"/>
                      </w:rPr>
                      <w:t>石河子</w:t>
                    </w:r>
                    <w:r>
                      <w:rPr>
                        <w:rFonts w:ascii="宋体" w:eastAsia="宋体" w:hAnsi="宋体" w:cs="宋体"/>
                        <w:sz w:val="18"/>
                        <w:szCs w:val="18"/>
                      </w:rPr>
                      <w:t>大学内部控制管理手册</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88"/>
    <w:rsid w:val="003F1688"/>
    <w:rsid w:val="004F3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42F88-7E4F-4201-87AC-C3A0FF6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688"/>
    <w:pPr>
      <w:spacing w:after="160" w:line="259" w:lineRule="auto"/>
    </w:pPr>
    <w:rPr>
      <w:kern w:val="0"/>
      <w:sz w:val="22"/>
    </w:rPr>
  </w:style>
  <w:style w:type="paragraph" w:styleId="2">
    <w:name w:val="heading 2"/>
    <w:basedOn w:val="a"/>
    <w:next w:val="a"/>
    <w:link w:val="20"/>
    <w:uiPriority w:val="9"/>
    <w:unhideWhenUsed/>
    <w:qFormat/>
    <w:rsid w:val="003F16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3F16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F1688"/>
    <w:rPr>
      <w:rFonts w:asciiTheme="majorHAnsi" w:eastAsiaTheme="majorEastAsia" w:hAnsiTheme="majorHAnsi" w:cstheme="majorBidi"/>
      <w:color w:val="365F91" w:themeColor="accent1" w:themeShade="BF"/>
      <w:kern w:val="0"/>
      <w:sz w:val="28"/>
      <w:szCs w:val="28"/>
    </w:rPr>
  </w:style>
  <w:style w:type="character" w:customStyle="1" w:styleId="30">
    <w:name w:val="标题 3 字符"/>
    <w:basedOn w:val="a0"/>
    <w:link w:val="3"/>
    <w:uiPriority w:val="9"/>
    <w:rsid w:val="003F1688"/>
    <w:rPr>
      <w:rFonts w:asciiTheme="majorHAnsi" w:eastAsiaTheme="majorEastAsia" w:hAnsiTheme="majorHAnsi" w:cstheme="majorBidi"/>
      <w:color w:val="244061" w:themeColor="accent1" w:themeShade="80"/>
      <w:kern w:val="0"/>
      <w:sz w:val="24"/>
      <w:szCs w:val="24"/>
    </w:rPr>
  </w:style>
  <w:style w:type="paragraph" w:customStyle="1" w:styleId="Default">
    <w:name w:val="Default"/>
    <w:rsid w:val="003F1688"/>
    <w:pPr>
      <w:widowControl w:val="0"/>
      <w:autoSpaceDE w:val="0"/>
      <w:autoSpaceDN w:val="0"/>
      <w:adjustRightInd w:val="0"/>
      <w:spacing w:after="160" w:line="259" w:lineRule="auto"/>
    </w:pPr>
    <w:rPr>
      <w:rFonts w:ascii="宋体" w:eastAsia="宋体" w:cs="宋体"/>
      <w:color w:val="000000"/>
      <w:kern w:val="0"/>
      <w:sz w:val="24"/>
      <w:szCs w:val="24"/>
    </w:rPr>
  </w:style>
  <w:style w:type="table" w:customStyle="1" w:styleId="TableNormal">
    <w:name w:val="Table Normal"/>
    <w:uiPriority w:val="2"/>
    <w:unhideWhenUsed/>
    <w:qFormat/>
    <w:rsid w:val="003F1688"/>
    <w:pPr>
      <w:widowControl w:val="0"/>
      <w:spacing w:after="160" w:line="259"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3F1688"/>
    <w:rPr>
      <w:lang w:eastAsia="en-US"/>
    </w:rPr>
  </w:style>
  <w:style w:type="table" w:styleId="a3">
    <w:name w:val="Table Grid"/>
    <w:basedOn w:val="a1"/>
    <w:uiPriority w:val="39"/>
    <w:qFormat/>
    <w:rsid w:val="003F1688"/>
    <w:pPr>
      <w:spacing w:after="160" w:line="259" w:lineRule="auto"/>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标题 41"/>
    <w:basedOn w:val="a"/>
    <w:uiPriority w:val="1"/>
    <w:rsid w:val="003F1688"/>
    <w:pPr>
      <w:spacing w:before="159"/>
      <w:ind w:left="583"/>
      <w:outlineLvl w:val="4"/>
    </w:pPr>
    <w:rPr>
      <w:rFonts w:ascii="Microsoft JhengHei" w:eastAsia="Microsoft JhengHei" w:hAnsi="Microsoft JhengHe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package" Target="embeddings/Microsoft_Visio___3.vsdx"/><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package" Target="embeddings/Microsoft_Visio___.vsdx"/><Relationship Id="rId12" Type="http://schemas.openxmlformats.org/officeDocument/2006/relationships/image" Target="media/image6.emf"/><Relationship Id="rId17" Type="http://schemas.openxmlformats.org/officeDocument/2006/relationships/package" Target="embeddings/Microsoft_Visio___5.vsdx"/><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package" Target="embeddings/Microsoft_Visio___2.vsdx"/><Relationship Id="rId5" Type="http://schemas.openxmlformats.org/officeDocument/2006/relationships/image" Target="media/image2.png"/><Relationship Id="rId15" Type="http://schemas.openxmlformats.org/officeDocument/2006/relationships/package" Target="embeddings/Microsoft_Visio___4.vsdx"/><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image" Target="media/image1.png"/><Relationship Id="rId9" Type="http://schemas.openxmlformats.org/officeDocument/2006/relationships/package" Target="embeddings/Microsoft_Visio___1.vsdx"/><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1</cp:revision>
  <dcterms:created xsi:type="dcterms:W3CDTF">2018-03-09T10:46:00Z</dcterms:created>
  <dcterms:modified xsi:type="dcterms:W3CDTF">2018-03-09T10:47:00Z</dcterms:modified>
</cp:coreProperties>
</file>